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ayoutTable"/>
        <w:tblpPr w:leftFromText="180" w:rightFromText="180" w:vertAnchor="page" w:horzAnchor="margin" w:tblpY="1960"/>
        <w:tblW w:w="5000" w:type="pct"/>
        <w:tblBorders>
          <w:bottom w:val="single" w:sz="8" w:space="0" w:color="8EAADB" w:themeColor="accent1" w:themeTint="99"/>
        </w:tblBorders>
        <w:tblCellMar>
          <w:bottom w:w="360" w:type="dxa"/>
        </w:tblCellMar>
        <w:tblLook w:val="04A0" w:firstRow="1" w:lastRow="0" w:firstColumn="1" w:lastColumn="0" w:noHBand="0" w:noVBand="1"/>
        <w:tblDescription w:val="Company info"/>
      </w:tblPr>
      <w:tblGrid>
        <w:gridCol w:w="7488"/>
        <w:gridCol w:w="1872"/>
      </w:tblGrid>
      <w:tr w:rsidR="00A21ACE" w:rsidRPr="00C03A05" w14:paraId="374DE717" w14:textId="77777777" w:rsidTr="00A21ACE">
        <w:trPr>
          <w:trHeight w:val="450"/>
        </w:trPr>
        <w:tc>
          <w:tcPr>
            <w:tcW w:w="4000" w:type="pct"/>
            <w:vAlign w:val="bottom"/>
          </w:tcPr>
          <w:p w14:paraId="3846BBF3" w14:textId="050A68DA" w:rsidR="00A21ACE" w:rsidRPr="00BE59FD" w:rsidRDefault="00A21ACE" w:rsidP="00FD558A">
            <w:pPr>
              <w:pStyle w:val="Name"/>
              <w:spacing w:before="0"/>
              <w:ind w:left="0" w:right="0"/>
              <w:jc w:val="both"/>
              <w:rPr>
                <w:color w:val="538135" w:themeColor="accent6" w:themeShade="BF"/>
                <w:sz w:val="56"/>
                <w:szCs w:val="56"/>
                <w:lang w:val="fr-FR"/>
              </w:rPr>
            </w:pPr>
            <w:bookmarkStart w:id="0" w:name="_Hlk500496913"/>
            <w:bookmarkStart w:id="1" w:name="_Hlk500229498"/>
            <w:r w:rsidRPr="00315844">
              <w:rPr>
                <w:rFonts w:ascii="Fira Sans Condensed" w:eastAsiaTheme="minorHAnsi" w:hAnsi="Fira Sans Condensed" w:cstheme="minorBidi"/>
                <w:b/>
                <w:bCs/>
                <w:color w:val="auto"/>
                <w:sz w:val="44"/>
                <w:szCs w:val="44"/>
                <w:lang w:val="fr-FR" w:eastAsia="en-US"/>
              </w:rPr>
              <w:t xml:space="preserve">Termes de référence </w:t>
            </w:r>
            <w:r>
              <w:rPr>
                <w:rFonts w:ascii="Fira Sans Condensed" w:eastAsiaTheme="minorHAnsi" w:hAnsi="Fira Sans Condensed" w:cstheme="minorBidi"/>
                <w:b/>
                <w:bCs/>
                <w:color w:val="auto"/>
                <w:sz w:val="44"/>
                <w:szCs w:val="44"/>
                <w:lang w:val="fr-FR" w:eastAsia="en-US"/>
              </w:rPr>
              <w:t>pour le recrutement d’un consultant national pour l</w:t>
            </w:r>
            <w:r w:rsidR="00BE59FD">
              <w:rPr>
                <w:rFonts w:ascii="Fira Sans Condensed" w:eastAsiaTheme="minorHAnsi" w:hAnsi="Fira Sans Condensed" w:cstheme="minorBidi"/>
                <w:b/>
                <w:bCs/>
                <w:color w:val="auto"/>
                <w:sz w:val="44"/>
                <w:szCs w:val="44"/>
                <w:lang w:val="fr-FR" w:eastAsia="en-US"/>
              </w:rPr>
              <w:t>a</w:t>
            </w:r>
            <w:r w:rsidRPr="00315844">
              <w:rPr>
                <w:rFonts w:ascii="Fira Sans Condensed" w:eastAsiaTheme="minorHAnsi" w:hAnsi="Fira Sans Condensed" w:cstheme="minorBidi"/>
                <w:b/>
                <w:bCs/>
                <w:color w:val="auto"/>
                <w:sz w:val="44"/>
                <w:szCs w:val="44"/>
                <w:lang w:val="fr-FR" w:eastAsia="en-US"/>
              </w:rPr>
              <w:t xml:space="preserve"> production d’évidence</w:t>
            </w:r>
            <w:r>
              <w:rPr>
                <w:rFonts w:ascii="Fira Sans Condensed" w:eastAsiaTheme="minorHAnsi" w:hAnsi="Fira Sans Condensed" w:cstheme="minorBidi"/>
                <w:b/>
                <w:bCs/>
                <w:color w:val="auto"/>
                <w:sz w:val="44"/>
                <w:szCs w:val="44"/>
                <w:lang w:val="fr-FR" w:eastAsia="en-US"/>
              </w:rPr>
              <w:t>s</w:t>
            </w:r>
            <w:r w:rsidRPr="00315844">
              <w:rPr>
                <w:rFonts w:ascii="Fira Sans Condensed" w:eastAsiaTheme="minorHAnsi" w:hAnsi="Fira Sans Condensed" w:cstheme="minorBidi"/>
                <w:b/>
                <w:bCs/>
                <w:color w:val="auto"/>
                <w:sz w:val="44"/>
                <w:szCs w:val="44"/>
                <w:lang w:val="fr-FR" w:eastAsia="en-US"/>
              </w:rPr>
              <w:t xml:space="preserve"> </w:t>
            </w:r>
            <w:r w:rsidR="00BE59FD" w:rsidRPr="00F91FD6">
              <w:rPr>
                <w:rFonts w:ascii="Fira Sans Condensed" w:eastAsiaTheme="minorHAnsi" w:hAnsi="Fira Sans Condensed" w:cstheme="minorBidi"/>
                <w:b/>
                <w:bCs/>
                <w:color w:val="auto"/>
                <w:sz w:val="44"/>
                <w:szCs w:val="44"/>
                <w:lang w:val="fr-FR" w:eastAsia="en-US"/>
              </w:rPr>
              <w:t xml:space="preserve"> des actions collectives et la voix des femmes en situation d’urgence y compris la voix des femmes dans la </w:t>
            </w:r>
            <w:r w:rsidR="00632B81" w:rsidRPr="00F91FD6">
              <w:rPr>
                <w:rFonts w:ascii="Fira Sans Condensed" w:eastAsiaTheme="minorHAnsi" w:hAnsi="Fira Sans Condensed" w:cstheme="minorBidi"/>
                <w:b/>
                <w:bCs/>
                <w:color w:val="auto"/>
                <w:sz w:val="44"/>
                <w:szCs w:val="44"/>
                <w:lang w:val="fr-FR" w:eastAsia="en-US"/>
              </w:rPr>
              <w:t>réponse</w:t>
            </w:r>
            <w:r w:rsidR="00BE59FD" w:rsidRPr="00F91FD6">
              <w:rPr>
                <w:rFonts w:ascii="Fira Sans Condensed" w:eastAsiaTheme="minorHAnsi" w:hAnsi="Fira Sans Condensed" w:cstheme="minorBidi"/>
                <w:b/>
                <w:bCs/>
                <w:color w:val="auto"/>
                <w:sz w:val="44"/>
                <w:szCs w:val="44"/>
                <w:lang w:val="fr-FR" w:eastAsia="en-US"/>
              </w:rPr>
              <w:t xml:space="preserve"> à la COVID-19</w:t>
            </w:r>
          </w:p>
        </w:tc>
        <w:tc>
          <w:tcPr>
            <w:tcW w:w="1000" w:type="pct"/>
            <w:vAlign w:val="center"/>
          </w:tcPr>
          <w:p w14:paraId="0CA52A21" w14:textId="77777777" w:rsidR="00A21ACE" w:rsidRPr="00E03E86" w:rsidRDefault="00A21ACE" w:rsidP="00A21ACE">
            <w:pPr>
              <w:pStyle w:val="Sansinterligne"/>
              <w:ind w:left="0" w:right="0"/>
              <w:jc w:val="center"/>
              <w:rPr>
                <w:rFonts w:asciiTheme="majorHAnsi" w:eastAsiaTheme="majorEastAsia" w:hAnsiTheme="majorHAnsi" w:cstheme="majorBidi"/>
                <w:color w:val="538135" w:themeColor="accent6" w:themeShade="BF"/>
                <w:sz w:val="56"/>
                <w:szCs w:val="56"/>
                <w:lang w:val="fr-FR"/>
              </w:rPr>
            </w:pPr>
          </w:p>
        </w:tc>
      </w:tr>
    </w:tbl>
    <w:p w14:paraId="0A73C801" w14:textId="77777777" w:rsidR="00315844" w:rsidRDefault="00315844" w:rsidP="00315844">
      <w:pPr>
        <w:pStyle w:val="Titre1"/>
        <w:rPr>
          <w:lang w:val="fr-FR"/>
        </w:rPr>
      </w:pPr>
      <w:bookmarkStart w:id="2" w:name="_GoBack"/>
      <w:bookmarkEnd w:id="2"/>
    </w:p>
    <w:p w14:paraId="3B5249DA" w14:textId="649A31C2" w:rsidR="00315844" w:rsidRPr="00315844" w:rsidRDefault="00315844" w:rsidP="00315844">
      <w:pPr>
        <w:pStyle w:val="Titre1"/>
        <w:rPr>
          <w:lang w:val="fr-FR"/>
        </w:rPr>
      </w:pPr>
      <w:r w:rsidRPr="00315844">
        <w:rPr>
          <w:lang w:val="fr-FR"/>
        </w:rPr>
        <w:t>CARE International au Niger</w:t>
      </w:r>
    </w:p>
    <w:p w14:paraId="07516762" w14:textId="6F6152D3" w:rsidR="00315844" w:rsidRPr="005A6C91" w:rsidRDefault="00315844" w:rsidP="00315844">
      <w:pPr>
        <w:pStyle w:val="NormalWeb"/>
        <w:spacing w:before="0" w:beforeAutospacing="0" w:after="0" w:afterAutospacing="0"/>
        <w:jc w:val="both"/>
        <w:textAlignment w:val="baseline"/>
        <w:rPr>
          <w:rFonts w:asciiTheme="minorHAnsi" w:hAnsiTheme="minorHAnsi"/>
          <w:sz w:val="26"/>
          <w:szCs w:val="26"/>
          <w:lang w:val="fr-FR"/>
        </w:rPr>
      </w:pPr>
      <w:r w:rsidRPr="00315844">
        <w:rPr>
          <w:rFonts w:asciiTheme="minorHAnsi" w:hAnsiTheme="minorHAnsi"/>
          <w:sz w:val="26"/>
          <w:szCs w:val="26"/>
          <w:u w:val="single"/>
          <w:lang w:val="fr-FR"/>
        </w:rPr>
        <w:t>Activité :</w:t>
      </w:r>
      <w:r w:rsidRPr="005A6C91">
        <w:rPr>
          <w:rFonts w:asciiTheme="minorHAnsi" w:hAnsiTheme="minorHAnsi"/>
          <w:sz w:val="26"/>
          <w:szCs w:val="26"/>
          <w:lang w:val="fr-FR"/>
        </w:rPr>
        <w:t xml:space="preserve"> Evaluation </w:t>
      </w:r>
      <w:r w:rsidR="00220F52">
        <w:rPr>
          <w:rFonts w:asciiTheme="minorHAnsi" w:hAnsiTheme="minorHAnsi"/>
          <w:sz w:val="26"/>
          <w:szCs w:val="26"/>
          <w:lang w:val="fr-FR"/>
        </w:rPr>
        <w:t>Finale</w:t>
      </w:r>
    </w:p>
    <w:p w14:paraId="58F7DC3D" w14:textId="77777777" w:rsidR="00315844" w:rsidRPr="005A6C91" w:rsidRDefault="00315844" w:rsidP="00315844">
      <w:pPr>
        <w:pStyle w:val="NormalWeb"/>
        <w:spacing w:before="0" w:beforeAutospacing="0" w:after="0" w:afterAutospacing="0"/>
        <w:jc w:val="both"/>
        <w:textAlignment w:val="baseline"/>
        <w:rPr>
          <w:rFonts w:asciiTheme="minorHAnsi" w:hAnsiTheme="minorHAnsi"/>
          <w:sz w:val="26"/>
          <w:szCs w:val="26"/>
          <w:lang w:val="fr-FR"/>
        </w:rPr>
      </w:pPr>
      <w:r w:rsidRPr="00315844">
        <w:rPr>
          <w:rFonts w:asciiTheme="minorHAnsi" w:hAnsiTheme="minorHAnsi"/>
          <w:sz w:val="26"/>
          <w:szCs w:val="26"/>
          <w:u w:val="single"/>
          <w:lang w:val="fr-FR"/>
        </w:rPr>
        <w:t>Durée :</w:t>
      </w:r>
      <w:r w:rsidRPr="005A6C91">
        <w:rPr>
          <w:rFonts w:asciiTheme="minorHAnsi" w:hAnsiTheme="minorHAnsi"/>
          <w:sz w:val="26"/>
          <w:szCs w:val="26"/>
          <w:lang w:val="fr-FR"/>
        </w:rPr>
        <w:t xml:space="preserve"> </w:t>
      </w:r>
      <w:r>
        <w:rPr>
          <w:rFonts w:asciiTheme="minorHAnsi" w:hAnsiTheme="minorHAnsi"/>
          <w:sz w:val="26"/>
          <w:szCs w:val="26"/>
          <w:lang w:val="fr-FR"/>
        </w:rPr>
        <w:t>30</w:t>
      </w:r>
      <w:r w:rsidRPr="005A6C91">
        <w:rPr>
          <w:rFonts w:asciiTheme="minorHAnsi" w:hAnsiTheme="minorHAnsi"/>
          <w:sz w:val="26"/>
          <w:szCs w:val="26"/>
          <w:lang w:val="fr-FR"/>
        </w:rPr>
        <w:t xml:space="preserve"> jours </w:t>
      </w:r>
    </w:p>
    <w:p w14:paraId="37C8EE7F" w14:textId="2AE9F24F" w:rsidR="00315844" w:rsidRPr="005A6C91" w:rsidRDefault="00315844" w:rsidP="00315844">
      <w:pPr>
        <w:pStyle w:val="NormalWeb"/>
        <w:spacing w:before="0" w:beforeAutospacing="0" w:after="0" w:afterAutospacing="0"/>
        <w:jc w:val="both"/>
        <w:textAlignment w:val="baseline"/>
        <w:rPr>
          <w:rFonts w:asciiTheme="minorHAnsi" w:hAnsiTheme="minorHAnsi"/>
          <w:sz w:val="26"/>
          <w:szCs w:val="26"/>
          <w:lang w:val="fr-FR"/>
        </w:rPr>
      </w:pPr>
      <w:r w:rsidRPr="00315844">
        <w:rPr>
          <w:rFonts w:asciiTheme="minorHAnsi" w:hAnsiTheme="minorHAnsi"/>
          <w:sz w:val="26"/>
          <w:szCs w:val="26"/>
          <w:u w:val="single"/>
          <w:lang w:val="fr-FR"/>
        </w:rPr>
        <w:t>Date de démarrage :</w:t>
      </w:r>
      <w:r w:rsidRPr="005A6C91">
        <w:rPr>
          <w:rFonts w:asciiTheme="minorHAnsi" w:hAnsiTheme="minorHAnsi"/>
          <w:sz w:val="26"/>
          <w:szCs w:val="26"/>
          <w:lang w:val="fr-FR"/>
        </w:rPr>
        <w:t xml:space="preserve"> </w:t>
      </w:r>
      <w:r>
        <w:rPr>
          <w:rFonts w:asciiTheme="minorHAnsi" w:hAnsiTheme="minorHAnsi"/>
          <w:sz w:val="26"/>
          <w:szCs w:val="26"/>
          <w:lang w:val="fr-FR"/>
        </w:rPr>
        <w:t xml:space="preserve">01 février </w:t>
      </w:r>
      <w:r w:rsidRPr="005A6C91">
        <w:rPr>
          <w:rFonts w:asciiTheme="minorHAnsi" w:hAnsiTheme="minorHAnsi"/>
          <w:sz w:val="26"/>
          <w:szCs w:val="26"/>
          <w:lang w:val="fr-FR"/>
        </w:rPr>
        <w:t>202</w:t>
      </w:r>
      <w:r>
        <w:rPr>
          <w:rFonts w:asciiTheme="minorHAnsi" w:hAnsiTheme="minorHAnsi"/>
          <w:sz w:val="26"/>
          <w:szCs w:val="26"/>
          <w:lang w:val="fr-FR"/>
        </w:rPr>
        <w:t>1</w:t>
      </w:r>
      <w:r w:rsidR="00FD558A">
        <w:rPr>
          <w:rFonts w:asciiTheme="minorHAnsi" w:hAnsiTheme="minorHAnsi"/>
          <w:sz w:val="26"/>
          <w:szCs w:val="26"/>
          <w:lang w:val="fr-FR"/>
        </w:rPr>
        <w:t xml:space="preserve"> à confirmer</w:t>
      </w:r>
    </w:p>
    <w:p w14:paraId="32724BEA" w14:textId="6E6F4DDC" w:rsidR="00315844" w:rsidRPr="005A6C91" w:rsidRDefault="00315844" w:rsidP="00315844">
      <w:pPr>
        <w:pStyle w:val="NormalWeb"/>
        <w:spacing w:before="0" w:beforeAutospacing="0" w:after="0" w:afterAutospacing="0"/>
        <w:jc w:val="both"/>
        <w:textAlignment w:val="baseline"/>
        <w:rPr>
          <w:rFonts w:asciiTheme="minorHAnsi" w:hAnsiTheme="minorHAnsi"/>
          <w:sz w:val="26"/>
          <w:szCs w:val="26"/>
          <w:lang w:val="fr-FR"/>
        </w:rPr>
      </w:pPr>
      <w:r w:rsidRPr="00315844">
        <w:rPr>
          <w:rFonts w:asciiTheme="minorHAnsi" w:hAnsiTheme="minorHAnsi"/>
          <w:sz w:val="26"/>
          <w:szCs w:val="26"/>
          <w:u w:val="single"/>
          <w:lang w:val="fr-FR"/>
        </w:rPr>
        <w:t>Date de fin :</w:t>
      </w:r>
      <w:r>
        <w:rPr>
          <w:rFonts w:asciiTheme="minorHAnsi" w:hAnsiTheme="minorHAnsi"/>
          <w:sz w:val="26"/>
          <w:szCs w:val="26"/>
          <w:lang w:val="fr-FR"/>
        </w:rPr>
        <w:t xml:space="preserve"> 5 Mars</w:t>
      </w:r>
      <w:r w:rsidRPr="005A6C91">
        <w:rPr>
          <w:rFonts w:asciiTheme="minorHAnsi" w:hAnsiTheme="minorHAnsi"/>
          <w:sz w:val="26"/>
          <w:szCs w:val="26"/>
          <w:lang w:val="fr-FR"/>
        </w:rPr>
        <w:t xml:space="preserve"> 202</w:t>
      </w:r>
      <w:r>
        <w:rPr>
          <w:rFonts w:asciiTheme="minorHAnsi" w:hAnsiTheme="minorHAnsi"/>
          <w:sz w:val="26"/>
          <w:szCs w:val="26"/>
          <w:lang w:val="fr-FR"/>
        </w:rPr>
        <w:t>1</w:t>
      </w:r>
      <w:r w:rsidR="00FD558A">
        <w:rPr>
          <w:rFonts w:asciiTheme="minorHAnsi" w:hAnsiTheme="minorHAnsi"/>
          <w:sz w:val="26"/>
          <w:szCs w:val="26"/>
          <w:lang w:val="fr-FR"/>
        </w:rPr>
        <w:t xml:space="preserve"> à confirmer</w:t>
      </w:r>
    </w:p>
    <w:p w14:paraId="65D71850" w14:textId="653490F3" w:rsidR="00315844" w:rsidRPr="00315844" w:rsidRDefault="00315844" w:rsidP="00315844">
      <w:pPr>
        <w:pStyle w:val="NormalWeb"/>
        <w:spacing w:before="0" w:beforeAutospacing="0" w:after="0" w:afterAutospacing="0"/>
        <w:jc w:val="both"/>
        <w:textAlignment w:val="baseline"/>
        <w:rPr>
          <w:rFonts w:asciiTheme="minorHAnsi" w:hAnsiTheme="minorHAnsi"/>
          <w:sz w:val="26"/>
          <w:szCs w:val="26"/>
          <w:lang w:val="fr-FR"/>
        </w:rPr>
      </w:pPr>
      <w:r w:rsidRPr="00315844">
        <w:rPr>
          <w:rFonts w:asciiTheme="minorHAnsi" w:hAnsiTheme="minorHAnsi"/>
          <w:sz w:val="26"/>
          <w:szCs w:val="26"/>
          <w:u w:val="single"/>
          <w:lang w:val="fr-FR"/>
        </w:rPr>
        <w:t>Expertise technique requise :</w:t>
      </w:r>
      <w:r w:rsidRPr="00315844">
        <w:rPr>
          <w:rFonts w:asciiTheme="minorHAnsi" w:hAnsiTheme="minorHAnsi"/>
          <w:sz w:val="26"/>
          <w:szCs w:val="26"/>
          <w:lang w:val="fr-FR"/>
        </w:rPr>
        <w:t xml:space="preserve"> </w:t>
      </w:r>
      <w:r w:rsidR="00BE59FD">
        <w:rPr>
          <w:rFonts w:asciiTheme="minorHAnsi" w:hAnsiTheme="minorHAnsi"/>
          <w:sz w:val="26"/>
          <w:szCs w:val="26"/>
          <w:lang w:val="fr-FR"/>
        </w:rPr>
        <w:t>Expert CARE International sur le plaidoyer, voix des femmes, Genre, MEAL et Humanitaire</w:t>
      </w:r>
    </w:p>
    <w:p w14:paraId="07CC99C5" w14:textId="0295384B" w:rsidR="00315844" w:rsidRPr="005A6C91" w:rsidRDefault="00315844" w:rsidP="00315844">
      <w:pPr>
        <w:pStyle w:val="NormalWeb"/>
        <w:spacing w:before="0" w:beforeAutospacing="0" w:after="0" w:afterAutospacing="0"/>
        <w:jc w:val="both"/>
        <w:textAlignment w:val="baseline"/>
        <w:rPr>
          <w:rFonts w:asciiTheme="minorHAnsi" w:hAnsiTheme="minorHAnsi"/>
          <w:sz w:val="26"/>
          <w:szCs w:val="26"/>
          <w:lang w:val="fr-FR"/>
        </w:rPr>
      </w:pPr>
      <w:r w:rsidRPr="00315844">
        <w:rPr>
          <w:rFonts w:asciiTheme="minorHAnsi" w:hAnsiTheme="minorHAnsi"/>
          <w:sz w:val="26"/>
          <w:szCs w:val="26"/>
          <w:u w:val="single"/>
          <w:lang w:val="fr-FR"/>
        </w:rPr>
        <w:t>Responsable de l’activité :</w:t>
      </w:r>
      <w:r w:rsidRPr="005A6C91">
        <w:rPr>
          <w:rFonts w:asciiTheme="minorHAnsi" w:hAnsiTheme="minorHAnsi"/>
          <w:sz w:val="26"/>
          <w:szCs w:val="26"/>
          <w:lang w:val="fr-FR"/>
        </w:rPr>
        <w:t xml:space="preserve"> </w:t>
      </w:r>
      <w:r>
        <w:rPr>
          <w:rFonts w:asciiTheme="minorHAnsi" w:hAnsiTheme="minorHAnsi"/>
          <w:sz w:val="26"/>
          <w:szCs w:val="26"/>
          <w:lang w:val="fr-FR"/>
        </w:rPr>
        <w:t>Dawalak Ahmet</w:t>
      </w:r>
    </w:p>
    <w:p w14:paraId="4F33D2D6" w14:textId="7AB73914" w:rsidR="00315844" w:rsidRPr="005A6C91" w:rsidRDefault="00315844" w:rsidP="00315844">
      <w:pPr>
        <w:pStyle w:val="NormalWeb"/>
        <w:spacing w:before="0" w:beforeAutospacing="0" w:after="0" w:afterAutospacing="0"/>
        <w:jc w:val="both"/>
        <w:textAlignment w:val="baseline"/>
        <w:rPr>
          <w:rFonts w:asciiTheme="minorHAnsi" w:hAnsiTheme="minorHAnsi"/>
          <w:sz w:val="26"/>
          <w:szCs w:val="26"/>
          <w:lang w:val="fr-FR"/>
        </w:rPr>
      </w:pPr>
      <w:r w:rsidRPr="00315844">
        <w:rPr>
          <w:rFonts w:asciiTheme="minorHAnsi" w:hAnsiTheme="minorHAnsi"/>
          <w:sz w:val="26"/>
          <w:szCs w:val="26"/>
          <w:u w:val="single"/>
          <w:lang w:val="fr-FR"/>
        </w:rPr>
        <w:t>Superviseur de l’activité :</w:t>
      </w:r>
      <w:r w:rsidRPr="005A6C91">
        <w:rPr>
          <w:rFonts w:asciiTheme="minorHAnsi" w:hAnsiTheme="minorHAnsi"/>
          <w:sz w:val="26"/>
          <w:szCs w:val="26"/>
          <w:lang w:val="fr-FR"/>
        </w:rPr>
        <w:t xml:space="preserve"> </w:t>
      </w:r>
      <w:r>
        <w:rPr>
          <w:rFonts w:asciiTheme="minorHAnsi" w:hAnsiTheme="minorHAnsi"/>
          <w:sz w:val="26"/>
          <w:szCs w:val="26"/>
          <w:lang w:val="fr-FR"/>
        </w:rPr>
        <w:t>Abdellah Mobrouk</w:t>
      </w:r>
    </w:p>
    <w:p w14:paraId="7D950B91" w14:textId="65A17C52" w:rsidR="00604769" w:rsidRPr="00315844" w:rsidRDefault="3AC03486" w:rsidP="008B25F6">
      <w:pPr>
        <w:pStyle w:val="Titre1"/>
        <w:rPr>
          <w:lang w:val="fr-FR"/>
        </w:rPr>
      </w:pPr>
      <w:r w:rsidRPr="00315844">
        <w:rPr>
          <w:lang w:val="fr-FR"/>
        </w:rPr>
        <w:t xml:space="preserve">Contexte </w:t>
      </w:r>
    </w:p>
    <w:p w14:paraId="334C1D32" w14:textId="7479EDF9" w:rsidR="00C33181" w:rsidRPr="00315844" w:rsidRDefault="781E6F00" w:rsidP="781E6F00">
      <w:pPr>
        <w:spacing w:before="120" w:after="0" w:line="240" w:lineRule="auto"/>
        <w:jc w:val="both"/>
        <w:rPr>
          <w:rFonts w:ascii="Fira Sans Condensed" w:hAnsi="Fira Sans Condensed"/>
          <w:lang w:val="fr-FR"/>
        </w:rPr>
      </w:pPr>
      <w:r w:rsidRPr="00315844">
        <w:rPr>
          <w:rFonts w:ascii="Fira Sans Condensed" w:hAnsi="Fira Sans Condensed"/>
          <w:lang w:val="fr-FR"/>
        </w:rPr>
        <w:t>CARE est une organisation non gouvernementale humanitaire engagée à travailler avec des personnes de tous genres, communautés et institutions pour avoir un impact significatif sur les causes sous-jacentes de la pauvreté. CARE cherche à contribuer à la transformation économique et sociale, en libérant le pouvoir des femmes et des filles les plus vulnérables.</w:t>
      </w:r>
    </w:p>
    <w:p w14:paraId="41BBD43D" w14:textId="59D25DB2" w:rsidR="00A1314B" w:rsidRPr="00315844" w:rsidRDefault="00A1314B" w:rsidP="00D215DA">
      <w:pPr>
        <w:spacing w:after="0" w:line="240" w:lineRule="auto"/>
        <w:jc w:val="both"/>
        <w:rPr>
          <w:rFonts w:ascii="Fira Sans Condensed" w:hAnsi="Fira Sans Condensed" w:cstheme="minorHAnsi"/>
          <w:lang w:val="fr-FR"/>
        </w:rPr>
      </w:pPr>
    </w:p>
    <w:p w14:paraId="31815DD9" w14:textId="6926A952" w:rsidR="000D15F0" w:rsidRDefault="00F43CFD" w:rsidP="004E3251">
      <w:pPr>
        <w:pStyle w:val="BodyCopy"/>
        <w:rPr>
          <w:lang w:val="fr-FR"/>
        </w:rPr>
      </w:pPr>
      <w:r w:rsidRPr="00315844">
        <w:rPr>
          <w:lang w:val="fr-FR"/>
        </w:rPr>
        <w:t xml:space="preserve">CARE a développé le programme mondial Women Lead in Emergencies (WLiE), une approche innovante pour travailler avec les femmes marginalisées et touchées par des crises au niveau local, pour transformer les relations injustes de genre et de pouvoir et pour renforcer la voix, le leadership et la représentation des femmes dans la programmation, gouvernance et prise de décision publique dans les contextes humanitaires. </w:t>
      </w:r>
      <w:r w:rsidR="001E2E12">
        <w:rPr>
          <w:lang w:val="fr-FR"/>
        </w:rPr>
        <w:t xml:space="preserve">Au Niger le </w:t>
      </w:r>
      <w:r w:rsidRPr="00315844">
        <w:rPr>
          <w:lang w:val="fr-FR"/>
        </w:rPr>
        <w:t xml:space="preserve">projet </w:t>
      </w:r>
      <w:r w:rsidR="001E2E12">
        <w:rPr>
          <w:lang w:val="fr-FR"/>
        </w:rPr>
        <w:t>est mis en œuvre à Diffa depuis 2019 et à Zinder en 2020</w:t>
      </w:r>
      <w:r w:rsidRPr="00315844">
        <w:rPr>
          <w:lang w:val="fr-FR"/>
        </w:rPr>
        <w:t>.</w:t>
      </w:r>
    </w:p>
    <w:p w14:paraId="1D77DD19" w14:textId="056F7D5A" w:rsidR="000D15F0" w:rsidRPr="00315844" w:rsidRDefault="000D15F0" w:rsidP="000D15F0">
      <w:pPr>
        <w:rPr>
          <w:lang w:val="fr-FR"/>
        </w:rPr>
      </w:pPr>
      <w:r w:rsidRPr="00315844">
        <w:rPr>
          <w:rFonts w:ascii="Fira Sans Condensed" w:hAnsi="Fira Sans Condensed"/>
          <w:lang w:val="fr-FR"/>
        </w:rPr>
        <w:t xml:space="preserve">Le programme Women Lead in Emergencies se concentre sur les femmes en </w:t>
      </w:r>
      <w:r w:rsidR="00BE59FD">
        <w:rPr>
          <w:rFonts w:ascii="Fira Sans Condensed" w:hAnsi="Fira Sans Condensed"/>
          <w:lang w:val="fr-FR"/>
        </w:rPr>
        <w:t xml:space="preserve">situation de </w:t>
      </w:r>
      <w:r w:rsidRPr="00315844">
        <w:rPr>
          <w:rFonts w:ascii="Fira Sans Condensed" w:hAnsi="Fira Sans Condensed"/>
          <w:lang w:val="fr-FR"/>
        </w:rPr>
        <w:t xml:space="preserve">crise. </w:t>
      </w:r>
      <w:r>
        <w:rPr>
          <w:rFonts w:ascii="Fira Sans Condensed" w:hAnsi="Fira Sans Condensed"/>
          <w:lang w:val="fr-FR"/>
        </w:rPr>
        <w:t>A Diffa, le</w:t>
      </w:r>
      <w:r w:rsidRPr="00315844">
        <w:rPr>
          <w:rFonts w:ascii="Fira Sans Condensed" w:hAnsi="Fira Sans Condensed"/>
          <w:lang w:val="fr-FR"/>
        </w:rPr>
        <w:t xml:space="preserve"> pilote </w:t>
      </w:r>
      <w:r>
        <w:rPr>
          <w:rFonts w:ascii="Fira Sans Condensed" w:hAnsi="Fira Sans Condensed"/>
          <w:lang w:val="fr-FR"/>
        </w:rPr>
        <w:t xml:space="preserve">travaille </w:t>
      </w:r>
      <w:r w:rsidRPr="00315844">
        <w:rPr>
          <w:rFonts w:ascii="Fira Sans Condensed" w:hAnsi="Fira Sans Condensed"/>
          <w:lang w:val="fr-FR"/>
        </w:rPr>
        <w:t xml:space="preserve">avec des communautés </w:t>
      </w:r>
      <w:r>
        <w:rPr>
          <w:rFonts w:ascii="Fira Sans Condensed" w:hAnsi="Fira Sans Condensed"/>
          <w:lang w:val="fr-FR"/>
        </w:rPr>
        <w:t>qui accueillent</w:t>
      </w:r>
      <w:r w:rsidRPr="00315844">
        <w:rPr>
          <w:rFonts w:ascii="Fira Sans Condensed" w:hAnsi="Fira Sans Condensed"/>
          <w:lang w:val="fr-FR"/>
        </w:rPr>
        <w:t xml:space="preserve"> des personnes déplacées par un conflit actif / des groupes armés non étatiques (Boko Haram) et une crise climatique (sécheresse extrême). Tous les sites, depuis 2020, ont également connu la crise aggravée de Covid-19 qui a affecté les moyens de subsistance et le bien-être des</w:t>
      </w:r>
      <w:r w:rsidR="00BE59FD">
        <w:rPr>
          <w:rFonts w:ascii="Fira Sans Condensed" w:hAnsi="Fira Sans Condensed"/>
          <w:lang w:val="fr-FR"/>
        </w:rPr>
        <w:t xml:space="preserve"> personnes</w:t>
      </w:r>
      <w:r w:rsidRPr="00315844">
        <w:rPr>
          <w:rFonts w:ascii="Fira Sans Condensed" w:hAnsi="Fira Sans Condensed"/>
          <w:lang w:val="fr-FR"/>
        </w:rPr>
        <w:t>, ainsi que les opérations du projet.</w:t>
      </w:r>
      <w:r w:rsidR="0054237C">
        <w:rPr>
          <w:rFonts w:ascii="Fira Sans Condensed" w:hAnsi="Fira Sans Condensed"/>
          <w:lang w:val="fr-FR"/>
        </w:rPr>
        <w:t xml:space="preserve"> </w:t>
      </w:r>
      <w:r w:rsidRPr="00315844">
        <w:rPr>
          <w:rFonts w:ascii="Fira Sans Condensed" w:hAnsi="Fira Sans Condensed"/>
          <w:lang w:val="fr-FR"/>
        </w:rPr>
        <w:t>En raison de la complexité des environnements dans lesquels ce</w:t>
      </w:r>
      <w:r>
        <w:rPr>
          <w:rFonts w:ascii="Fira Sans Condensed" w:hAnsi="Fira Sans Condensed"/>
          <w:lang w:val="fr-FR"/>
        </w:rPr>
        <w:t xml:space="preserve"> </w:t>
      </w:r>
      <w:r w:rsidRPr="00315844">
        <w:rPr>
          <w:rFonts w:ascii="Fira Sans Condensed" w:hAnsi="Fira Sans Condensed"/>
          <w:lang w:val="fr-FR"/>
        </w:rPr>
        <w:t>projet</w:t>
      </w:r>
      <w:r>
        <w:rPr>
          <w:rFonts w:ascii="Fira Sans Condensed" w:hAnsi="Fira Sans Condensed"/>
          <w:lang w:val="fr-FR"/>
        </w:rPr>
        <w:t xml:space="preserve"> est</w:t>
      </w:r>
      <w:r w:rsidRPr="00315844">
        <w:rPr>
          <w:rFonts w:ascii="Fira Sans Condensed" w:hAnsi="Fira Sans Condensed"/>
          <w:lang w:val="fr-FR"/>
        </w:rPr>
        <w:t xml:space="preserve"> mis en œuvre, nous nous attendons à ce que </w:t>
      </w:r>
      <w:r w:rsidRPr="00315844">
        <w:rPr>
          <w:rFonts w:ascii="Fira Sans Condensed" w:hAnsi="Fira Sans Condensed"/>
          <w:lang w:val="fr-FR"/>
        </w:rPr>
        <w:lastRenderedPageBreak/>
        <w:t xml:space="preserve">l'évaluateur ait une expérience de travail dans des contextes humanitaires et une compréhension des problèmes spécifiques auxquels sont confrontées les femmes </w:t>
      </w:r>
      <w:r w:rsidR="00BE59FD">
        <w:rPr>
          <w:rFonts w:ascii="Fira Sans Condensed" w:hAnsi="Fira Sans Condensed"/>
          <w:lang w:val="fr-FR"/>
        </w:rPr>
        <w:t xml:space="preserve">dans un contexte de </w:t>
      </w:r>
      <w:r w:rsidRPr="00315844">
        <w:rPr>
          <w:rFonts w:ascii="Fira Sans Condensed" w:hAnsi="Fira Sans Condensed"/>
          <w:lang w:val="fr-FR"/>
        </w:rPr>
        <w:t xml:space="preserve">crise. </w:t>
      </w:r>
    </w:p>
    <w:p w14:paraId="4A609F3E" w14:textId="6CF0548A" w:rsidR="004E3251" w:rsidRDefault="000D15F0" w:rsidP="004E3251">
      <w:pPr>
        <w:pStyle w:val="BodyCopy"/>
        <w:rPr>
          <w:lang w:val="fr-FR"/>
        </w:rPr>
      </w:pPr>
      <w:r>
        <w:rPr>
          <w:lang w:val="fr-FR"/>
        </w:rPr>
        <w:t>De ce fait nous</w:t>
      </w:r>
      <w:r w:rsidR="004E3251" w:rsidRPr="00315844">
        <w:rPr>
          <w:lang w:val="fr-FR"/>
        </w:rPr>
        <w:t xml:space="preserve"> cherchons à évaluer ce projet </w:t>
      </w:r>
      <w:r w:rsidR="001E2E12">
        <w:rPr>
          <w:lang w:val="fr-FR"/>
        </w:rPr>
        <w:t xml:space="preserve">afin </w:t>
      </w:r>
      <w:r w:rsidR="00F772C3">
        <w:rPr>
          <w:lang w:val="fr-FR"/>
        </w:rPr>
        <w:t>de</w:t>
      </w:r>
      <w:r w:rsidR="00F772C3" w:rsidRPr="00315844">
        <w:rPr>
          <w:lang w:val="fr-FR"/>
        </w:rPr>
        <w:t xml:space="preserve"> :</w:t>
      </w:r>
      <w:r w:rsidR="004E3251" w:rsidRPr="00315844">
        <w:rPr>
          <w:lang w:val="fr-FR"/>
        </w:rPr>
        <w:t xml:space="preserve"> </w:t>
      </w:r>
    </w:p>
    <w:p w14:paraId="63B5728C" w14:textId="77777777" w:rsidR="00C773B5" w:rsidRPr="00315844" w:rsidRDefault="00C773B5" w:rsidP="00F91FD6">
      <w:pPr>
        <w:pStyle w:val="BodyCopy"/>
        <w:ind w:left="928"/>
        <w:rPr>
          <w:lang w:val="fr-FR"/>
        </w:rPr>
      </w:pPr>
    </w:p>
    <w:p w14:paraId="72F05CF3" w14:textId="7BB3C69D" w:rsidR="008632CC" w:rsidRDefault="008632CC" w:rsidP="00435191">
      <w:pPr>
        <w:pStyle w:val="BodyCopy"/>
        <w:numPr>
          <w:ilvl w:val="0"/>
          <w:numId w:val="1"/>
        </w:numPr>
        <w:rPr>
          <w:lang w:val="fr-FR"/>
        </w:rPr>
      </w:pPr>
      <w:r>
        <w:rPr>
          <w:lang w:val="fr-FR"/>
        </w:rPr>
        <w:t xml:space="preserve">Créer et de partager </w:t>
      </w:r>
      <w:r w:rsidR="00F772C3">
        <w:rPr>
          <w:lang w:val="fr-FR"/>
        </w:rPr>
        <w:t>des connaissances</w:t>
      </w:r>
      <w:r>
        <w:rPr>
          <w:lang w:val="fr-FR"/>
        </w:rPr>
        <w:t xml:space="preserve"> a</w:t>
      </w:r>
      <w:r w:rsidR="00F772C3">
        <w:rPr>
          <w:lang w:val="fr-FR"/>
        </w:rPr>
        <w:t>vec les femmes</w:t>
      </w:r>
      <w:r>
        <w:rPr>
          <w:lang w:val="fr-FR"/>
        </w:rPr>
        <w:t xml:space="preserve"> et filles qui participent aux activités d</w:t>
      </w:r>
      <w:r w:rsidR="00F772C3">
        <w:rPr>
          <w:lang w:val="fr-FR"/>
        </w:rPr>
        <w:t>es</w:t>
      </w:r>
      <w:r>
        <w:rPr>
          <w:lang w:val="fr-FR"/>
        </w:rPr>
        <w:t xml:space="preserve"> projets en situation d’urgence. Pour ce faire nous nous </w:t>
      </w:r>
      <w:r w:rsidR="009E3779">
        <w:rPr>
          <w:lang w:val="fr-FR"/>
        </w:rPr>
        <w:t>intéressons :</w:t>
      </w:r>
    </w:p>
    <w:p w14:paraId="4D1563A6" w14:textId="21289DBE" w:rsidR="008632CC" w:rsidRDefault="008632CC" w:rsidP="008632CC">
      <w:pPr>
        <w:pStyle w:val="BodyCopy"/>
        <w:numPr>
          <w:ilvl w:val="1"/>
          <w:numId w:val="1"/>
        </w:numPr>
        <w:rPr>
          <w:lang w:val="fr-FR"/>
        </w:rPr>
      </w:pPr>
      <w:r>
        <w:rPr>
          <w:lang w:val="fr-FR"/>
        </w:rPr>
        <w:t xml:space="preserve"> Aux bonnes pratiques à recommander pour les projets futurs après une a</w:t>
      </w:r>
      <w:r w:rsidRPr="008632CC">
        <w:rPr>
          <w:lang w:val="fr-FR"/>
        </w:rPr>
        <w:t>nalyse</w:t>
      </w:r>
      <w:r>
        <w:rPr>
          <w:lang w:val="fr-FR"/>
        </w:rPr>
        <w:t xml:space="preserve"> judicieuse de</w:t>
      </w:r>
      <w:r w:rsidRPr="008632CC">
        <w:rPr>
          <w:lang w:val="fr-FR"/>
        </w:rPr>
        <w:t xml:space="preserve"> chacune des 5 étapes de l’approche</w:t>
      </w:r>
    </w:p>
    <w:p w14:paraId="650F4D03" w14:textId="34F38135" w:rsidR="00FD6BF9" w:rsidRPr="00315844" w:rsidRDefault="0054237C" w:rsidP="008632CC">
      <w:pPr>
        <w:pStyle w:val="BodyCopy"/>
        <w:numPr>
          <w:ilvl w:val="1"/>
          <w:numId w:val="1"/>
        </w:numPr>
        <w:rPr>
          <w:lang w:val="fr-FR"/>
        </w:rPr>
      </w:pPr>
      <w:r>
        <w:rPr>
          <w:lang w:val="fr-FR"/>
        </w:rPr>
        <w:t xml:space="preserve">Un inventaire exhaustif des cas du succès </w:t>
      </w:r>
      <w:r w:rsidR="00F772C3">
        <w:rPr>
          <w:lang w:val="fr-FR"/>
        </w:rPr>
        <w:t>et</w:t>
      </w:r>
      <w:r>
        <w:rPr>
          <w:lang w:val="fr-FR"/>
        </w:rPr>
        <w:t xml:space="preserve"> témoignages par secteur ou domaine d’activité</w:t>
      </w:r>
    </w:p>
    <w:p w14:paraId="742E2B32" w14:textId="50B6CB88" w:rsidR="00340804" w:rsidRPr="0054237C" w:rsidRDefault="0054237C" w:rsidP="00435191">
      <w:pPr>
        <w:pStyle w:val="BodyCopy"/>
        <w:numPr>
          <w:ilvl w:val="0"/>
          <w:numId w:val="1"/>
        </w:numPr>
        <w:rPr>
          <w:lang w:val="fr-FR"/>
        </w:rPr>
      </w:pPr>
      <w:r>
        <w:rPr>
          <w:lang w:val="fr-FR"/>
        </w:rPr>
        <w:t>Produire et f</w:t>
      </w:r>
      <w:r w:rsidR="00340804" w:rsidRPr="00315844">
        <w:rPr>
          <w:lang w:val="fr-FR"/>
        </w:rPr>
        <w:t xml:space="preserve">ournir </w:t>
      </w:r>
      <w:r>
        <w:rPr>
          <w:lang w:val="fr-FR"/>
        </w:rPr>
        <w:t xml:space="preserve">des évidences solides sur les </w:t>
      </w:r>
      <w:r w:rsidR="00340804" w:rsidRPr="00315844">
        <w:rPr>
          <w:lang w:val="fr-FR"/>
        </w:rPr>
        <w:t xml:space="preserve">impacts de l'initiative Women Lead in Emergencies. </w:t>
      </w:r>
      <w:r w:rsidR="00340804" w:rsidRPr="0054237C">
        <w:rPr>
          <w:lang w:val="fr-FR"/>
        </w:rPr>
        <w:t xml:space="preserve">En particulier, nous </w:t>
      </w:r>
      <w:r w:rsidRPr="0054237C">
        <w:rPr>
          <w:lang w:val="fr-FR"/>
        </w:rPr>
        <w:t>recherchons :</w:t>
      </w:r>
    </w:p>
    <w:p w14:paraId="2ED2EF24" w14:textId="1888869A" w:rsidR="00A32334" w:rsidRPr="00A32334" w:rsidRDefault="00A32334" w:rsidP="00A32334">
      <w:pPr>
        <w:pStyle w:val="BodyCopy"/>
        <w:numPr>
          <w:ilvl w:val="1"/>
          <w:numId w:val="1"/>
        </w:numPr>
        <w:rPr>
          <w:lang w:val="fr-FR"/>
        </w:rPr>
      </w:pPr>
      <w:r>
        <w:rPr>
          <w:lang w:val="fr-FR"/>
        </w:rPr>
        <w:t>Des é</w:t>
      </w:r>
      <w:r w:rsidRPr="00C773B5">
        <w:rPr>
          <w:lang w:val="fr-FR"/>
        </w:rPr>
        <w:t>vidence</w:t>
      </w:r>
      <w:r>
        <w:rPr>
          <w:lang w:val="fr-FR"/>
        </w:rPr>
        <w:t>s</w:t>
      </w:r>
      <w:r w:rsidRPr="00F745B0">
        <w:rPr>
          <w:lang w:val="fr-FR"/>
        </w:rPr>
        <w:t xml:space="preserve"> de la voix et de l’action collective des femmes dans les situations d’urgence, y compris la voix des femmes dans le cadre de la réponse </w:t>
      </w:r>
      <w:r>
        <w:rPr>
          <w:lang w:val="fr-FR"/>
        </w:rPr>
        <w:t xml:space="preserve">à </w:t>
      </w:r>
      <w:r w:rsidRPr="00F745B0">
        <w:rPr>
          <w:lang w:val="fr-FR"/>
        </w:rPr>
        <w:t>la COVID-19</w:t>
      </w:r>
      <w:r>
        <w:rPr>
          <w:lang w:val="fr-FR"/>
        </w:rPr>
        <w:t> ;</w:t>
      </w:r>
    </w:p>
    <w:p w14:paraId="7E5C5644" w14:textId="4FF3B98D" w:rsidR="00A32334" w:rsidRPr="00C773B5" w:rsidRDefault="00F772C3" w:rsidP="00A32334">
      <w:pPr>
        <w:pStyle w:val="BodyCopy"/>
        <w:numPr>
          <w:ilvl w:val="1"/>
          <w:numId w:val="1"/>
        </w:numPr>
        <w:rPr>
          <w:lang w:val="fr-FR"/>
        </w:rPr>
      </w:pPr>
      <w:r>
        <w:rPr>
          <w:lang w:val="fr-FR"/>
        </w:rPr>
        <w:t xml:space="preserve">Les </w:t>
      </w:r>
      <w:r w:rsidR="00F169EE" w:rsidRPr="00315844">
        <w:rPr>
          <w:lang w:val="fr-FR"/>
        </w:rPr>
        <w:t>Preuve</w:t>
      </w:r>
      <w:r>
        <w:rPr>
          <w:lang w:val="fr-FR"/>
        </w:rPr>
        <w:t>s</w:t>
      </w:r>
      <w:r w:rsidR="00F169EE" w:rsidRPr="00315844">
        <w:rPr>
          <w:lang w:val="fr-FR"/>
        </w:rPr>
        <w:t xml:space="preserve"> de la valeur </w:t>
      </w:r>
      <w:r w:rsidR="0054237C">
        <w:rPr>
          <w:lang w:val="fr-FR"/>
        </w:rPr>
        <w:t xml:space="preserve">ajoutée </w:t>
      </w:r>
      <w:r w:rsidR="00F169EE" w:rsidRPr="00315844">
        <w:rPr>
          <w:lang w:val="fr-FR"/>
        </w:rPr>
        <w:t>du programme et des effets du modèle qui éclaireront les futures décisions de CARE sur l'allocation des ressources</w:t>
      </w:r>
      <w:r w:rsidR="00A32334">
        <w:rPr>
          <w:lang w:val="fr-FR"/>
        </w:rPr>
        <w:t xml:space="preserve"> ainsi qu’une </w:t>
      </w:r>
      <w:r w:rsidR="00A32334" w:rsidRPr="00E90631">
        <w:rPr>
          <w:lang w:val="fr-FR"/>
        </w:rPr>
        <w:t>meilleure compréhension de la manière dont le MMD / VSLA peut relier l’humanitaire et le développement et intégrer le soutien social et la consolidation de la paix</w:t>
      </w:r>
      <w:r w:rsidR="00A32334">
        <w:rPr>
          <w:lang w:val="fr-FR"/>
        </w:rPr>
        <w:t> ;</w:t>
      </w:r>
    </w:p>
    <w:p w14:paraId="145FC2DE" w14:textId="4B1899C4" w:rsidR="00E23D00" w:rsidRPr="00315844" w:rsidRDefault="3AC03486" w:rsidP="00BD2C68">
      <w:pPr>
        <w:pStyle w:val="Titre1"/>
        <w:rPr>
          <w:lang w:val="fr-FR"/>
        </w:rPr>
      </w:pPr>
      <w:r w:rsidRPr="00315844">
        <w:rPr>
          <w:lang w:val="fr-FR"/>
        </w:rPr>
        <w:t xml:space="preserve">Portée </w:t>
      </w:r>
    </w:p>
    <w:p w14:paraId="089E24A2" w14:textId="26C9E3AC" w:rsidR="0039502A" w:rsidRPr="00315844" w:rsidRDefault="0039502A" w:rsidP="0039758C">
      <w:pPr>
        <w:pStyle w:val="BodyCopy"/>
        <w:rPr>
          <w:lang w:val="fr-FR"/>
        </w:rPr>
      </w:pPr>
      <w:r w:rsidRPr="00315844">
        <w:rPr>
          <w:lang w:val="fr-FR"/>
        </w:rPr>
        <w:t xml:space="preserve">L'évaluation devrait comporter à la fois des éléments formatifs et sommatifs, axés sur la justification des résultats, mais aussi sur la compréhension de la façon dont ces résultats se sont produits et quelles ont été les contributions apportées par le projet Women Lead in Emergencies à ces résultats. </w:t>
      </w:r>
    </w:p>
    <w:p w14:paraId="0742AFAA" w14:textId="3D90A405" w:rsidR="004827E2" w:rsidRPr="00315844" w:rsidRDefault="001D40A9" w:rsidP="0039758C">
      <w:pPr>
        <w:pStyle w:val="BodyCopy"/>
        <w:rPr>
          <w:lang w:val="fr-FR"/>
        </w:rPr>
      </w:pPr>
      <w:r w:rsidRPr="00315844">
        <w:rPr>
          <w:lang w:val="fr-FR"/>
        </w:rPr>
        <w:t xml:space="preserve">Alors que le projet WLiE est mis en œuvre dans </w:t>
      </w:r>
      <w:r w:rsidR="0054237C">
        <w:rPr>
          <w:lang w:val="fr-FR"/>
        </w:rPr>
        <w:t>2 régions (Diffa et Zinder)</w:t>
      </w:r>
      <w:r w:rsidR="00E90631">
        <w:rPr>
          <w:lang w:val="fr-FR"/>
        </w:rPr>
        <w:t xml:space="preserve"> au Niger</w:t>
      </w:r>
      <w:r w:rsidRPr="00315844">
        <w:rPr>
          <w:lang w:val="fr-FR"/>
        </w:rPr>
        <w:t xml:space="preserve">, l'évaluation des résultats se concentrera principalement sur </w:t>
      </w:r>
      <w:r w:rsidR="0054237C">
        <w:rPr>
          <w:lang w:val="fr-FR"/>
        </w:rPr>
        <w:t xml:space="preserve">le site de Diffa qui est le plus ancien </w:t>
      </w:r>
      <w:r w:rsidRPr="00315844">
        <w:rPr>
          <w:lang w:val="fr-FR"/>
        </w:rPr>
        <w:t xml:space="preserve">où le projet est opérationnel depuis </w:t>
      </w:r>
      <w:r w:rsidR="0054237C">
        <w:rPr>
          <w:lang w:val="fr-FR"/>
        </w:rPr>
        <w:t xml:space="preserve">2019 et donc assez </w:t>
      </w:r>
      <w:r w:rsidRPr="00315844">
        <w:rPr>
          <w:lang w:val="fr-FR"/>
        </w:rPr>
        <w:t>longtemps pour que les résultats se concrétisent. C'est là que la collecte de données primaires sera concentrée.</w:t>
      </w:r>
    </w:p>
    <w:p w14:paraId="0B9A0468" w14:textId="06440B64" w:rsidR="001D40A9" w:rsidRPr="00315844" w:rsidRDefault="00FA37F0" w:rsidP="0039758C">
      <w:pPr>
        <w:pStyle w:val="BodyCopy"/>
        <w:rPr>
          <w:lang w:val="fr-FR"/>
        </w:rPr>
      </w:pPr>
      <w:r w:rsidRPr="00315844">
        <w:rPr>
          <w:lang w:val="fr-FR"/>
        </w:rPr>
        <w:t xml:space="preserve">Cependant, des données secondaires de </w:t>
      </w:r>
      <w:r w:rsidR="0054237C">
        <w:rPr>
          <w:lang w:val="fr-FR"/>
        </w:rPr>
        <w:t xml:space="preserve">l’intervention de Zinder </w:t>
      </w:r>
      <w:r w:rsidRPr="00315844">
        <w:rPr>
          <w:lang w:val="fr-FR"/>
        </w:rPr>
        <w:t>seront disponibles afin d'éclairer les composantes formatives de cette évaluation. Nous espérons que l'évaluateur s'appuiera sur cette documentation supplémentaire et fournira en particulier un aperçu de la manière dont le modèle devra peut-être être adapté dans différents contextes.</w:t>
      </w:r>
    </w:p>
    <w:p w14:paraId="452C4336" w14:textId="5159B3A9" w:rsidR="00436C58" w:rsidRPr="00315844" w:rsidRDefault="00A373F6" w:rsidP="0039758C">
      <w:pPr>
        <w:pStyle w:val="BodyCopy"/>
        <w:rPr>
          <w:lang w:val="fr-FR"/>
        </w:rPr>
      </w:pPr>
      <w:r w:rsidRPr="00315844">
        <w:rPr>
          <w:lang w:val="fr-FR"/>
        </w:rPr>
        <w:t xml:space="preserve">Les questions d'apprentissage à explorer dans le cadre de cette évaluation </w:t>
      </w:r>
      <w:r w:rsidR="00F772C3" w:rsidRPr="00315844">
        <w:rPr>
          <w:lang w:val="fr-FR"/>
        </w:rPr>
        <w:t>comprennent :</w:t>
      </w:r>
    </w:p>
    <w:p w14:paraId="15619049" w14:textId="794E3F05" w:rsidR="002648CC" w:rsidRPr="00315844" w:rsidRDefault="002648CC" w:rsidP="00435191">
      <w:pPr>
        <w:pStyle w:val="BodyCopy"/>
        <w:numPr>
          <w:ilvl w:val="0"/>
          <w:numId w:val="3"/>
        </w:numPr>
        <w:rPr>
          <w:lang w:val="fr-FR"/>
        </w:rPr>
      </w:pPr>
      <w:r w:rsidRPr="00315844">
        <w:rPr>
          <w:lang w:val="fr-FR"/>
        </w:rPr>
        <w:t xml:space="preserve">Quels résultats se sont matérialisés grâce au programme </w:t>
      </w:r>
      <w:r w:rsidRPr="00D344F4">
        <w:rPr>
          <w:i/>
          <w:iCs/>
          <w:lang w:val="fr-FR"/>
        </w:rPr>
        <w:t xml:space="preserve">Women Lead in </w:t>
      </w:r>
      <w:r w:rsidR="00F772C3" w:rsidRPr="00D344F4">
        <w:rPr>
          <w:i/>
          <w:iCs/>
          <w:lang w:val="fr-FR"/>
        </w:rPr>
        <w:t>Emergencies</w:t>
      </w:r>
      <w:r w:rsidR="00F772C3" w:rsidRPr="00315844">
        <w:rPr>
          <w:lang w:val="fr-FR"/>
        </w:rPr>
        <w:t xml:space="preserve"> ?</w:t>
      </w:r>
    </w:p>
    <w:p w14:paraId="5AE8FE7C" w14:textId="49D4A0D8" w:rsidR="002648CC" w:rsidRPr="00315844" w:rsidRDefault="002648CC" w:rsidP="00435191">
      <w:pPr>
        <w:pStyle w:val="BodyCopy"/>
        <w:numPr>
          <w:ilvl w:val="0"/>
          <w:numId w:val="3"/>
        </w:numPr>
        <w:rPr>
          <w:lang w:val="fr-FR"/>
        </w:rPr>
      </w:pPr>
      <w:r w:rsidRPr="00315844">
        <w:rPr>
          <w:lang w:val="fr-FR"/>
        </w:rPr>
        <w:t xml:space="preserve">Ces résultats sont-ils conformes à la théorie du changement du </w:t>
      </w:r>
      <w:r w:rsidR="00F772C3" w:rsidRPr="00315844">
        <w:rPr>
          <w:lang w:val="fr-FR"/>
        </w:rPr>
        <w:t>projet ?</w:t>
      </w:r>
    </w:p>
    <w:p w14:paraId="3777BD34" w14:textId="7D2B6C63" w:rsidR="002648CC" w:rsidRPr="00315844" w:rsidRDefault="002648CC" w:rsidP="00435191">
      <w:pPr>
        <w:pStyle w:val="BodyCopy"/>
        <w:numPr>
          <w:ilvl w:val="0"/>
          <w:numId w:val="3"/>
        </w:numPr>
        <w:rPr>
          <w:lang w:val="fr-FR"/>
        </w:rPr>
      </w:pPr>
      <w:r w:rsidRPr="00315844">
        <w:rPr>
          <w:lang w:val="fr-FR"/>
        </w:rPr>
        <w:t xml:space="preserve">Comment ces résultats sont-ils perçus et évalués par les femmes des groupes et d'autres parties prenantes du </w:t>
      </w:r>
      <w:r w:rsidR="00F772C3" w:rsidRPr="00315844">
        <w:rPr>
          <w:lang w:val="fr-FR"/>
        </w:rPr>
        <w:t>projet ?</w:t>
      </w:r>
    </w:p>
    <w:p w14:paraId="07A24BC9" w14:textId="05E9FDB7" w:rsidR="002648CC" w:rsidRDefault="002648CC" w:rsidP="00435191">
      <w:pPr>
        <w:pStyle w:val="BodyCopy"/>
        <w:numPr>
          <w:ilvl w:val="0"/>
          <w:numId w:val="3"/>
        </w:numPr>
        <w:rPr>
          <w:lang w:val="fr-FR"/>
        </w:rPr>
      </w:pPr>
      <w:r w:rsidRPr="00315844">
        <w:rPr>
          <w:lang w:val="fr-FR"/>
        </w:rPr>
        <w:t xml:space="preserve">Quelle a été la contribution du projet Women Lead in Emergencies à la matérialisation de ces </w:t>
      </w:r>
      <w:r w:rsidR="00F772C3" w:rsidRPr="00315844">
        <w:rPr>
          <w:lang w:val="fr-FR"/>
        </w:rPr>
        <w:t>résultats ?</w:t>
      </w:r>
    </w:p>
    <w:p w14:paraId="14EEE047" w14:textId="7CB710BF" w:rsidR="0054237C" w:rsidRDefault="0054237C" w:rsidP="00435191">
      <w:pPr>
        <w:pStyle w:val="BodyCopy"/>
        <w:numPr>
          <w:ilvl w:val="0"/>
          <w:numId w:val="3"/>
        </w:numPr>
        <w:rPr>
          <w:lang w:val="fr-FR"/>
        </w:rPr>
      </w:pPr>
      <w:r w:rsidRPr="0054237C">
        <w:rPr>
          <w:lang w:val="fr-FR"/>
        </w:rPr>
        <w:t>Comment évalueriez-vous la contribution de</w:t>
      </w:r>
      <w:r>
        <w:rPr>
          <w:lang w:val="fr-FR"/>
        </w:rPr>
        <w:t xml:space="preserve">s femmes </w:t>
      </w:r>
      <w:r w:rsidRPr="0054237C">
        <w:rPr>
          <w:lang w:val="fr-FR"/>
        </w:rPr>
        <w:t>et de</w:t>
      </w:r>
      <w:r w:rsidR="00F772C3">
        <w:rPr>
          <w:lang w:val="fr-FR"/>
        </w:rPr>
        <w:t>s</w:t>
      </w:r>
      <w:r w:rsidRPr="0054237C">
        <w:rPr>
          <w:lang w:val="fr-FR"/>
        </w:rPr>
        <w:t xml:space="preserve"> partenaires au succès de</w:t>
      </w:r>
      <w:r w:rsidR="00984EFC">
        <w:rPr>
          <w:lang w:val="fr-FR"/>
        </w:rPr>
        <w:t xml:space="preserve">s résultats du </w:t>
      </w:r>
      <w:r w:rsidRPr="0054237C">
        <w:rPr>
          <w:lang w:val="fr-FR"/>
        </w:rPr>
        <w:t>plaidoyer ?</w:t>
      </w:r>
    </w:p>
    <w:p w14:paraId="11D3DE7D" w14:textId="1DC710D1" w:rsidR="00984EFC" w:rsidRDefault="00984EFC" w:rsidP="00435191">
      <w:pPr>
        <w:pStyle w:val="BodyCopy"/>
        <w:numPr>
          <w:ilvl w:val="0"/>
          <w:numId w:val="3"/>
        </w:numPr>
        <w:rPr>
          <w:lang w:val="fr-FR"/>
        </w:rPr>
      </w:pPr>
      <w:r>
        <w:rPr>
          <w:lang w:val="fr-FR"/>
        </w:rPr>
        <w:lastRenderedPageBreak/>
        <w:t>C</w:t>
      </w:r>
      <w:r w:rsidRPr="00984EFC">
        <w:rPr>
          <w:lang w:val="fr-FR"/>
        </w:rPr>
        <w:t xml:space="preserve">omment le succès </w:t>
      </w:r>
      <w:r>
        <w:rPr>
          <w:lang w:val="fr-FR"/>
        </w:rPr>
        <w:t xml:space="preserve">des plaidoyers </w:t>
      </w:r>
      <w:r w:rsidRPr="00984EFC">
        <w:rPr>
          <w:lang w:val="fr-FR"/>
        </w:rPr>
        <w:t>se traduira par une vie meilleure pour les personnes de différents sexes, âges et / ou d’autres groupes.</w:t>
      </w:r>
    </w:p>
    <w:p w14:paraId="4C01D5EF" w14:textId="2B365D81" w:rsidR="00984EFC" w:rsidRPr="00984EFC" w:rsidRDefault="00984EFC" w:rsidP="00984EFC">
      <w:pPr>
        <w:pStyle w:val="Paragraphedeliste"/>
        <w:numPr>
          <w:ilvl w:val="0"/>
          <w:numId w:val="3"/>
        </w:numPr>
        <w:spacing w:after="120"/>
        <w:rPr>
          <w:rFonts w:ascii="Fira Sans Condensed" w:eastAsia="OfficinaSansStd-Book" w:hAnsi="Fira Sans Condensed" w:cs="OfficinaSansStd-Book"/>
          <w:lang w:val="fr-FR" w:eastAsia="zh-CN"/>
        </w:rPr>
      </w:pPr>
      <w:r w:rsidRPr="00984EFC">
        <w:rPr>
          <w:rFonts w:ascii="Fira Sans Condensed" w:eastAsia="OfficinaSansStd-Book" w:hAnsi="Fira Sans Condensed" w:cs="OfficinaSansStd-Book"/>
          <w:lang w:val="fr-FR" w:eastAsia="zh-CN"/>
        </w:rPr>
        <w:t>Quelle est la proportion des personnes impactées par les succès, et décrire comment les personnes de différents sexes, âges et / ou d’autres groupes ont bénéficié des succès.</w:t>
      </w:r>
    </w:p>
    <w:p w14:paraId="784213F7" w14:textId="160A633B" w:rsidR="002648CC" w:rsidRPr="00315844" w:rsidRDefault="002648CC" w:rsidP="00435191">
      <w:pPr>
        <w:pStyle w:val="BodyCopy"/>
        <w:numPr>
          <w:ilvl w:val="0"/>
          <w:numId w:val="3"/>
        </w:numPr>
        <w:rPr>
          <w:lang w:val="fr-FR"/>
        </w:rPr>
      </w:pPr>
      <w:r w:rsidRPr="00315844">
        <w:rPr>
          <w:lang w:val="fr-FR"/>
        </w:rPr>
        <w:t xml:space="preserve">Quels ont été les défis pour atteindre les </w:t>
      </w:r>
      <w:r w:rsidR="00A83F85" w:rsidRPr="00315844">
        <w:rPr>
          <w:lang w:val="fr-FR"/>
        </w:rPr>
        <w:t>résultats ?</w:t>
      </w:r>
    </w:p>
    <w:p w14:paraId="1A04E28B" w14:textId="278D7B05" w:rsidR="002648CC" w:rsidRPr="00315844" w:rsidRDefault="002648CC" w:rsidP="00435191">
      <w:pPr>
        <w:pStyle w:val="BodyCopy"/>
        <w:numPr>
          <w:ilvl w:val="0"/>
          <w:numId w:val="3"/>
        </w:numPr>
        <w:rPr>
          <w:lang w:val="fr-FR"/>
        </w:rPr>
      </w:pPr>
      <w:r w:rsidRPr="00315844">
        <w:rPr>
          <w:lang w:val="fr-FR"/>
        </w:rPr>
        <w:t xml:space="preserve">Quels éléments du projet ont été importants pour voir les </w:t>
      </w:r>
      <w:r w:rsidR="00A83F85" w:rsidRPr="00315844">
        <w:rPr>
          <w:lang w:val="fr-FR"/>
        </w:rPr>
        <w:t>résultats ?</w:t>
      </w:r>
    </w:p>
    <w:p w14:paraId="4873B30E" w14:textId="356183E0" w:rsidR="002648CC" w:rsidRPr="00315844" w:rsidRDefault="002648CC" w:rsidP="00435191">
      <w:pPr>
        <w:pStyle w:val="BodyCopy"/>
        <w:numPr>
          <w:ilvl w:val="0"/>
          <w:numId w:val="3"/>
        </w:numPr>
        <w:rPr>
          <w:lang w:val="fr-FR"/>
        </w:rPr>
      </w:pPr>
      <w:r w:rsidRPr="00315844">
        <w:rPr>
          <w:lang w:val="fr-FR"/>
        </w:rPr>
        <w:t xml:space="preserve">Comment les groupes se sont-ils engagés avec la méthodologie Women Lead in Emergencies et dans quelle mesure la méthodologie a-t-elle été complètement mise en œuvre dans les différents </w:t>
      </w:r>
      <w:r w:rsidR="00A83F85" w:rsidRPr="00315844">
        <w:rPr>
          <w:lang w:val="fr-FR"/>
        </w:rPr>
        <w:t>groupes ?</w:t>
      </w:r>
      <w:r w:rsidRPr="00315844">
        <w:rPr>
          <w:lang w:val="fr-FR"/>
        </w:rPr>
        <w:t xml:space="preserve"> Quelles adaptations ont été apportées et quels composants les membres ont-ils jugés </w:t>
      </w:r>
      <w:r w:rsidR="00A83F85" w:rsidRPr="00315844">
        <w:rPr>
          <w:lang w:val="fr-FR"/>
        </w:rPr>
        <w:t>utiles ?</w:t>
      </w:r>
    </w:p>
    <w:p w14:paraId="72B0BE65" w14:textId="01F596D9" w:rsidR="000B498F" w:rsidRPr="00315844" w:rsidRDefault="000B498F" w:rsidP="00435191">
      <w:pPr>
        <w:pStyle w:val="BodyCopy"/>
        <w:numPr>
          <w:ilvl w:val="0"/>
          <w:numId w:val="3"/>
        </w:numPr>
        <w:rPr>
          <w:lang w:val="fr-FR"/>
        </w:rPr>
      </w:pPr>
      <w:r w:rsidRPr="00984EFC">
        <w:rPr>
          <w:lang w:val="fr-FR"/>
        </w:rPr>
        <w:t xml:space="preserve">Quelle preuve de </w:t>
      </w:r>
      <w:r w:rsidR="00A83F85">
        <w:rPr>
          <w:lang w:val="fr-FR"/>
        </w:rPr>
        <w:t xml:space="preserve">l’influence de </w:t>
      </w:r>
      <w:r w:rsidRPr="00984EFC">
        <w:rPr>
          <w:lang w:val="fr-FR"/>
        </w:rPr>
        <w:t xml:space="preserve">la voix </w:t>
      </w:r>
      <w:r w:rsidR="00A83F85" w:rsidRPr="00984EFC">
        <w:rPr>
          <w:lang w:val="fr-FR"/>
        </w:rPr>
        <w:t xml:space="preserve">et de l'action collective </w:t>
      </w:r>
      <w:r w:rsidRPr="00984EFC">
        <w:rPr>
          <w:lang w:val="fr-FR"/>
        </w:rPr>
        <w:t>des femmes dans les situations d'urgence, y compris face à la réponse au COVID 19.</w:t>
      </w:r>
    </w:p>
    <w:p w14:paraId="740000FC" w14:textId="0FC301D5" w:rsidR="00D41D44" w:rsidRDefault="002648CC" w:rsidP="00435191">
      <w:pPr>
        <w:pStyle w:val="BodyCopy"/>
        <w:numPr>
          <w:ilvl w:val="0"/>
          <w:numId w:val="3"/>
        </w:numPr>
        <w:rPr>
          <w:lang w:val="fr-FR"/>
        </w:rPr>
      </w:pPr>
      <w:r w:rsidRPr="00315844">
        <w:rPr>
          <w:lang w:val="fr-FR"/>
        </w:rPr>
        <w:t xml:space="preserve">Quelles ont été les actions ou les résultats inattendus qui se sont produits et comment ceux-ci ont-ils contribué </w:t>
      </w:r>
      <w:r w:rsidR="00871394">
        <w:rPr>
          <w:lang w:val="fr-FR"/>
        </w:rPr>
        <w:t xml:space="preserve">à entraver </w:t>
      </w:r>
      <w:r w:rsidRPr="00315844">
        <w:rPr>
          <w:lang w:val="fr-FR"/>
        </w:rPr>
        <w:t xml:space="preserve">les objectifs du </w:t>
      </w:r>
      <w:r w:rsidR="00A83F85" w:rsidRPr="00315844">
        <w:rPr>
          <w:lang w:val="fr-FR"/>
        </w:rPr>
        <w:t>projet ?</w:t>
      </w:r>
    </w:p>
    <w:p w14:paraId="0AA262C5" w14:textId="685E7DF8" w:rsidR="00A83F85" w:rsidRDefault="00A83F85" w:rsidP="00435191">
      <w:pPr>
        <w:pStyle w:val="BodyCopy"/>
        <w:numPr>
          <w:ilvl w:val="0"/>
          <w:numId w:val="3"/>
        </w:numPr>
        <w:rPr>
          <w:lang w:val="fr-FR"/>
        </w:rPr>
      </w:pPr>
      <w:r>
        <w:rPr>
          <w:lang w:val="fr-FR"/>
        </w:rPr>
        <w:t xml:space="preserve">Dans quelle mesure </w:t>
      </w:r>
      <w:r w:rsidR="006D5E99">
        <w:rPr>
          <w:lang w:val="fr-FR"/>
        </w:rPr>
        <w:t xml:space="preserve">la réponse humanitaire de CARE Niger </w:t>
      </w:r>
      <w:r w:rsidR="00F45C72">
        <w:rPr>
          <w:lang w:val="fr-FR"/>
        </w:rPr>
        <w:t>intègre-t-</w:t>
      </w:r>
      <w:r w:rsidR="006D5E99">
        <w:rPr>
          <w:lang w:val="fr-FR"/>
        </w:rPr>
        <w:t xml:space="preserve">elle l’approche de </w:t>
      </w:r>
      <w:r w:rsidR="006D5E99" w:rsidRPr="00D344F4">
        <w:rPr>
          <w:i/>
          <w:iCs/>
          <w:lang w:val="fr-FR"/>
        </w:rPr>
        <w:t>Women lead in Emergencies </w:t>
      </w:r>
      <w:r w:rsidR="00F45C72" w:rsidRPr="00D344F4">
        <w:rPr>
          <w:lang w:val="fr-FR"/>
        </w:rPr>
        <w:t xml:space="preserve">après la mise en œuvre de ce projet dans deux sites au </w:t>
      </w:r>
      <w:r w:rsidR="003B4D1C" w:rsidRPr="00F53EEB">
        <w:rPr>
          <w:lang w:val="fr-FR"/>
        </w:rPr>
        <w:t>Niger</w:t>
      </w:r>
      <w:r w:rsidR="003B4D1C" w:rsidRPr="00F53EEB">
        <w:rPr>
          <w:i/>
          <w:iCs/>
          <w:lang w:val="fr-FR"/>
        </w:rPr>
        <w:t xml:space="preserve"> ?</w:t>
      </w:r>
      <w:r w:rsidR="00F45C72">
        <w:rPr>
          <w:i/>
          <w:iCs/>
          <w:lang w:val="fr-FR"/>
        </w:rPr>
        <w:t xml:space="preserve"> Q</w:t>
      </w:r>
      <w:r w:rsidR="006D5E99" w:rsidRPr="00D344F4">
        <w:rPr>
          <w:lang w:val="fr-FR"/>
        </w:rPr>
        <w:t xml:space="preserve">uelles sont les facteurs en faveur, en défaveur ? </w:t>
      </w:r>
    </w:p>
    <w:p w14:paraId="7BD9705F" w14:textId="741649FE" w:rsidR="003B4D1C" w:rsidRDefault="003B4D1C" w:rsidP="00E22B11">
      <w:pPr>
        <w:pStyle w:val="BodyCopy"/>
        <w:numPr>
          <w:ilvl w:val="0"/>
          <w:numId w:val="3"/>
        </w:numPr>
        <w:rPr>
          <w:lang w:val="fr-FR"/>
        </w:rPr>
      </w:pPr>
      <w:r w:rsidRPr="00F53EEB">
        <w:rPr>
          <w:lang w:val="fr-FR"/>
        </w:rPr>
        <w:t>Dans quelle mesure y a-t-il eu une amélioration</w:t>
      </w:r>
      <w:r w:rsidRPr="003B4D1C">
        <w:rPr>
          <w:lang w:val="fr-FR"/>
        </w:rPr>
        <w:t xml:space="preserve"> de services au niveau de la communauté et comment cela s’exprime-t-il ? </w:t>
      </w:r>
    </w:p>
    <w:p w14:paraId="03A7E4F5" w14:textId="531E19DB" w:rsidR="00FB23FC" w:rsidRDefault="0039758C" w:rsidP="00E22B11">
      <w:pPr>
        <w:pStyle w:val="BodyCopy"/>
        <w:numPr>
          <w:ilvl w:val="0"/>
          <w:numId w:val="3"/>
        </w:numPr>
        <w:rPr>
          <w:lang w:val="fr-FR"/>
        </w:rPr>
      </w:pPr>
      <w:r w:rsidRPr="00F53EEB">
        <w:rPr>
          <w:lang w:val="fr-FR"/>
        </w:rPr>
        <w:t>Il est important de noter que nous ne chercherons pas à mener une évaluation visant à déterminer l'attribution du changement. Toute évaluation des résultats se concentrera plutôt sur la contribution des parties prenantes.</w:t>
      </w:r>
    </w:p>
    <w:p w14:paraId="44D2D53A" w14:textId="77777777" w:rsidR="003B4D1C" w:rsidRPr="00F53EEB" w:rsidRDefault="003B4D1C" w:rsidP="00D344F4">
      <w:pPr>
        <w:pStyle w:val="BodyCopy"/>
        <w:ind w:left="720"/>
        <w:rPr>
          <w:lang w:val="fr-FR"/>
        </w:rPr>
      </w:pPr>
    </w:p>
    <w:p w14:paraId="26D90391" w14:textId="24BA7E70" w:rsidR="00D41D44" w:rsidRPr="00315844" w:rsidRDefault="00D41D44" w:rsidP="0099165A">
      <w:pPr>
        <w:pStyle w:val="BodyCopy"/>
        <w:spacing w:before="0"/>
        <w:rPr>
          <w:sz w:val="32"/>
          <w:szCs w:val="32"/>
          <w:lang w:val="fr-FR"/>
        </w:rPr>
      </w:pPr>
      <w:r w:rsidRPr="00315844">
        <w:rPr>
          <w:b/>
          <w:bCs/>
          <w:color w:val="E4761E"/>
          <w:sz w:val="32"/>
          <w:szCs w:val="32"/>
          <w:lang w:val="fr-FR"/>
        </w:rPr>
        <w:t>Principes d'évaluation</w:t>
      </w:r>
    </w:p>
    <w:p w14:paraId="6AB70D81" w14:textId="6E171927" w:rsidR="0039758C" w:rsidRPr="00315844" w:rsidRDefault="001D40A9" w:rsidP="00F805E2">
      <w:pPr>
        <w:pStyle w:val="BodyCopy"/>
        <w:rPr>
          <w:lang w:val="fr-FR"/>
        </w:rPr>
      </w:pPr>
      <w:r w:rsidRPr="00315844">
        <w:rPr>
          <w:lang w:val="fr-FR"/>
        </w:rPr>
        <w:t>Nous chercherons à garantir une approche évaluative qui soit également conforme aux principes de notre programmation, en particulier nous attendons de notre évaluateur qu'i</w:t>
      </w:r>
      <w:r w:rsidR="00A83F85">
        <w:rPr>
          <w:lang w:val="fr-FR"/>
        </w:rPr>
        <w:t>l/</w:t>
      </w:r>
      <w:r w:rsidR="0053336D">
        <w:rPr>
          <w:lang w:val="fr-FR"/>
        </w:rPr>
        <w:t>elle</w:t>
      </w:r>
      <w:r w:rsidR="0053336D" w:rsidRPr="00315844">
        <w:rPr>
          <w:lang w:val="fr-FR"/>
        </w:rPr>
        <w:t xml:space="preserve"> :</w:t>
      </w:r>
      <w:r w:rsidRPr="00315844">
        <w:rPr>
          <w:lang w:val="fr-FR"/>
        </w:rPr>
        <w:t xml:space="preserve"> </w:t>
      </w:r>
    </w:p>
    <w:p w14:paraId="605513CB" w14:textId="77777777" w:rsidR="00D37542" w:rsidRPr="00315844" w:rsidRDefault="00D37542" w:rsidP="00F805E2">
      <w:pPr>
        <w:pStyle w:val="BodyCopy"/>
        <w:rPr>
          <w:lang w:val="fr-FR"/>
        </w:rPr>
      </w:pPr>
    </w:p>
    <w:p w14:paraId="0B8DEEC0" w14:textId="2DC70654" w:rsidR="0039758C" w:rsidRPr="00315844" w:rsidRDefault="0039758C" w:rsidP="00435191">
      <w:pPr>
        <w:pStyle w:val="BodyCopy"/>
        <w:numPr>
          <w:ilvl w:val="0"/>
          <w:numId w:val="2"/>
        </w:numPr>
        <w:rPr>
          <w:lang w:val="fr-FR"/>
        </w:rPr>
      </w:pPr>
      <w:r w:rsidRPr="00984EFC">
        <w:rPr>
          <w:b/>
          <w:bCs/>
          <w:lang w:val="fr-FR"/>
        </w:rPr>
        <w:t xml:space="preserve">Réfléchisse </w:t>
      </w:r>
      <w:r w:rsidR="00984EFC" w:rsidRPr="00984EFC">
        <w:rPr>
          <w:b/>
          <w:bCs/>
          <w:lang w:val="fr-FR"/>
        </w:rPr>
        <w:t>aux cibles</w:t>
      </w:r>
      <w:r w:rsidR="00984EFC">
        <w:rPr>
          <w:lang w:val="fr-FR"/>
        </w:rPr>
        <w:t xml:space="preserve"> </w:t>
      </w:r>
      <w:r w:rsidRPr="00315844">
        <w:rPr>
          <w:lang w:val="fr-FR"/>
        </w:rPr>
        <w:t>à inclu</w:t>
      </w:r>
      <w:r w:rsidR="00984EFC">
        <w:rPr>
          <w:lang w:val="fr-FR"/>
        </w:rPr>
        <w:t>re</w:t>
      </w:r>
      <w:r w:rsidRPr="00315844">
        <w:rPr>
          <w:lang w:val="fr-FR"/>
        </w:rPr>
        <w:t xml:space="preserve"> dans les échantillons d'évaluation et comment garantir l'inclusion. Cela signifie que nous écoutons des personnes qui ne sont souvent pas entendues.</w:t>
      </w:r>
    </w:p>
    <w:p w14:paraId="5F0CE9E7" w14:textId="70B2F3A5" w:rsidR="0039758C" w:rsidRPr="00315844" w:rsidRDefault="00984EFC" w:rsidP="00435191">
      <w:pPr>
        <w:pStyle w:val="BodyCopy"/>
        <w:numPr>
          <w:ilvl w:val="0"/>
          <w:numId w:val="2"/>
        </w:numPr>
        <w:rPr>
          <w:lang w:val="fr-FR"/>
        </w:rPr>
      </w:pPr>
      <w:r>
        <w:rPr>
          <w:b/>
          <w:bCs/>
          <w:lang w:val="fr-FR"/>
        </w:rPr>
        <w:t>S’assure</w:t>
      </w:r>
      <w:r w:rsidR="0039758C" w:rsidRPr="00315844">
        <w:rPr>
          <w:lang w:val="fr-FR"/>
        </w:rPr>
        <w:t xml:space="preserve"> que les contributions des participants sont incluses de manière significative. Cela signifie veiller à ce qu'il y ait une marge dans l'évaluation pour que les femmes elles-mêmes définissent l'ordre du jour et parlent de ce qu'elles trouvent important. Dans la pratique, cela impliquera d'inclure des approches participatives qui signifient que les femmes peuvent définir elles-mêmes l'évaluation du succès ou de l'échec.</w:t>
      </w:r>
    </w:p>
    <w:p w14:paraId="0D763EED" w14:textId="3EA45C4C" w:rsidR="0039758C" w:rsidRPr="00315844" w:rsidRDefault="00220F52" w:rsidP="00435191">
      <w:pPr>
        <w:pStyle w:val="BodyCopy"/>
        <w:numPr>
          <w:ilvl w:val="0"/>
          <w:numId w:val="2"/>
        </w:numPr>
        <w:rPr>
          <w:lang w:val="fr-FR"/>
        </w:rPr>
      </w:pPr>
      <w:r>
        <w:rPr>
          <w:b/>
          <w:bCs/>
          <w:lang w:val="fr-FR"/>
        </w:rPr>
        <w:t>S’assure</w:t>
      </w:r>
      <w:r w:rsidR="0039758C" w:rsidRPr="00315844">
        <w:rPr>
          <w:lang w:val="fr-FR"/>
        </w:rPr>
        <w:t xml:space="preserve"> que l'évaluation</w:t>
      </w:r>
      <w:r w:rsidR="00A83F85" w:rsidRPr="00315844">
        <w:rPr>
          <w:lang w:val="fr-FR"/>
        </w:rPr>
        <w:t xml:space="preserve"> « n’extrait »</w:t>
      </w:r>
      <w:r w:rsidR="0039758C" w:rsidRPr="00315844">
        <w:rPr>
          <w:lang w:val="fr-FR"/>
        </w:rPr>
        <w:t xml:space="preserve"> pas d'informations des personnes avec lesquelles nous travaillons. Nous devons nous assurer que notre cadre d'évaluation s'inscrit dans un cadre plus large de réciprocité et de confiance. Cela signifie que l'équipe WLiE en combinaison avec l'évaluateur doit travailler pour partager les résultats de l'évaluation et le calendrier de l'évaluation doit inclure une portée pour la validation avec les communautés et avec l'équipe avec l'évaluation fournissant des recommandations pratiques d'amélioration.</w:t>
      </w:r>
    </w:p>
    <w:p w14:paraId="0766E266" w14:textId="351547EB" w:rsidR="007C2916" w:rsidRPr="00220F52" w:rsidRDefault="00220F52" w:rsidP="00220F52">
      <w:pPr>
        <w:pStyle w:val="BodyCopy"/>
        <w:numPr>
          <w:ilvl w:val="0"/>
          <w:numId w:val="2"/>
        </w:numPr>
        <w:rPr>
          <w:lang w:val="fr-FR"/>
        </w:rPr>
      </w:pPr>
      <w:r>
        <w:rPr>
          <w:b/>
          <w:bCs/>
          <w:lang w:val="fr-FR"/>
        </w:rPr>
        <w:lastRenderedPageBreak/>
        <w:t>Respecte les</w:t>
      </w:r>
      <w:r w:rsidR="007C2916" w:rsidRPr="00315844">
        <w:rPr>
          <w:b/>
          <w:bCs/>
          <w:lang w:val="fr-FR"/>
        </w:rPr>
        <w:t xml:space="preserve"> </w:t>
      </w:r>
      <w:hyperlink r:id="rId11" w:history="1">
        <w:r w:rsidR="007C2916" w:rsidRPr="009E3779">
          <w:rPr>
            <w:b/>
            <w:bCs/>
            <w:lang w:val="fr-FR"/>
          </w:rPr>
          <w:t>principes et normes</w:t>
        </w:r>
      </w:hyperlink>
      <w:r w:rsidR="007C2916" w:rsidRPr="00315844">
        <w:rPr>
          <w:b/>
          <w:bCs/>
          <w:lang w:val="fr-FR"/>
        </w:rPr>
        <w:t xml:space="preserve">. </w:t>
      </w:r>
      <w:r w:rsidR="007C2916" w:rsidRPr="00220F52">
        <w:rPr>
          <w:lang w:val="fr-FR"/>
        </w:rPr>
        <w:t xml:space="preserve">L'évaluation doit toujours respecter la sécurité et la dignité des parties prenantes avec lesquelles CARE travaille, en incorporant des éléments de genre et de pouvoir (voir </w:t>
      </w:r>
      <w:hyperlink r:id="rId12" w:history="1">
        <w:r w:rsidR="007C2916" w:rsidRPr="00220F52">
          <w:rPr>
            <w:lang w:val="fr-FR"/>
          </w:rPr>
          <w:t>Cadre d'analyse de genre de CARE</w:t>
        </w:r>
      </w:hyperlink>
      <w:r w:rsidR="007C2916" w:rsidRPr="00220F52">
        <w:rPr>
          <w:lang w:val="fr-FR"/>
        </w:rPr>
        <w:t>) lors de l'évaluation. Les preuves doivent être ventilées par sexe, âge et autres diversités pertinentes conformément à la théorie du changement du projet. L'évaluation doit garantir que les données sont collectées et conservées conformément à la politique d'éthique et de gestion des données de CARE UK</w:t>
      </w:r>
      <w:r w:rsidR="00A83F85">
        <w:rPr>
          <w:lang w:val="fr-FR"/>
        </w:rPr>
        <w:t>/US</w:t>
      </w:r>
      <w:r w:rsidR="007C2916" w:rsidRPr="00220F52">
        <w:rPr>
          <w:lang w:val="fr-FR"/>
        </w:rPr>
        <w:t>, y compris en ce qui concerne le consentement éclairé, l'anonymat et l'éthique.</w:t>
      </w:r>
    </w:p>
    <w:p w14:paraId="0CBF45DB" w14:textId="0FEA3AA4" w:rsidR="0056465C" w:rsidRPr="00315844" w:rsidRDefault="0056465C" w:rsidP="0056465C">
      <w:pPr>
        <w:pStyle w:val="Titre1"/>
        <w:rPr>
          <w:lang w:val="fr-FR"/>
        </w:rPr>
      </w:pPr>
      <w:r w:rsidRPr="00315844">
        <w:rPr>
          <w:lang w:val="fr-FR"/>
        </w:rPr>
        <w:t>Résultats attendus du projet</w:t>
      </w:r>
    </w:p>
    <w:p w14:paraId="10ED9E9C" w14:textId="7928612F" w:rsidR="00E07276" w:rsidRPr="00315844" w:rsidRDefault="0056465C" w:rsidP="0056465C">
      <w:pPr>
        <w:rPr>
          <w:rFonts w:ascii="Fira Sans Condensed" w:hAnsi="Fira Sans Condensed"/>
          <w:lang w:val="fr-FR"/>
        </w:rPr>
      </w:pPr>
      <w:r w:rsidRPr="00315844">
        <w:rPr>
          <w:rFonts w:ascii="Fira Sans Condensed" w:hAnsi="Fira Sans Condensed"/>
          <w:lang w:val="fr-FR"/>
        </w:rPr>
        <w:t xml:space="preserve">Le projet Women Lead in Emergencies utilise une méthodologie en 5 étapes avec un budget d'activités dédié afin d'aider le groupe de femmes à entreprendre une action collective sur les questions auxquelles </w:t>
      </w:r>
      <w:r w:rsidR="00A83F85">
        <w:rPr>
          <w:rFonts w:ascii="Fira Sans Condensed" w:hAnsi="Fira Sans Condensed"/>
          <w:lang w:val="fr-FR"/>
        </w:rPr>
        <w:t>elles</w:t>
      </w:r>
      <w:r w:rsidR="00A83F85" w:rsidRPr="00315844">
        <w:rPr>
          <w:rFonts w:ascii="Fira Sans Condensed" w:hAnsi="Fira Sans Condensed"/>
          <w:lang w:val="fr-FR"/>
        </w:rPr>
        <w:t xml:space="preserve"> </w:t>
      </w:r>
      <w:r w:rsidRPr="00315844">
        <w:rPr>
          <w:rFonts w:ascii="Fira Sans Condensed" w:hAnsi="Fira Sans Condensed"/>
          <w:lang w:val="fr-FR"/>
        </w:rPr>
        <w:t xml:space="preserve">accordent la priorité dans les situations d'urgence humanitaire. </w:t>
      </w:r>
    </w:p>
    <w:p w14:paraId="0018049E" w14:textId="1D254355" w:rsidR="00FD44D4" w:rsidRPr="004627AB" w:rsidRDefault="00220F52" w:rsidP="0056465C">
      <w:pPr>
        <w:rPr>
          <w:rFonts w:ascii="Fira Sans Condensed" w:hAnsi="Fira Sans Condensed"/>
          <w:lang w:val="en-GB"/>
        </w:rPr>
      </w:pPr>
      <w:r>
        <w:rPr>
          <w:rFonts w:ascii="Fira Sans Condensed" w:hAnsi="Fira Sans Condensed"/>
          <w:lang w:val="fr-FR"/>
        </w:rPr>
        <w:t>De ce fait</w:t>
      </w:r>
      <w:r w:rsidR="00FD44D4" w:rsidRPr="00315844">
        <w:rPr>
          <w:rFonts w:ascii="Fira Sans Condensed" w:hAnsi="Fira Sans Condensed"/>
          <w:lang w:val="fr-FR"/>
        </w:rPr>
        <w:t>, les résultats sont diversifiés et ne sont pas fixés par l'équipe du projet mais par les groupes de femmes e</w:t>
      </w:r>
      <w:r w:rsidR="00F45C72">
        <w:rPr>
          <w:rFonts w:ascii="Fira Sans Condensed" w:hAnsi="Fira Sans Condensed"/>
          <w:lang w:val="fr-FR"/>
        </w:rPr>
        <w:t>lles</w:t>
      </w:r>
      <w:r w:rsidR="00FD44D4" w:rsidRPr="00315844">
        <w:rPr>
          <w:rFonts w:ascii="Fira Sans Condensed" w:hAnsi="Fira Sans Condensed"/>
          <w:lang w:val="fr-FR"/>
        </w:rPr>
        <w:t xml:space="preserve">-mêmes. Par conséquent, un cadre d'évaluation devra utiliser des approches qui tiennent compte de la diversité des actions qui peuvent avoir été entreprises. Cela signifie s'appuyer sur des méthodes qui tiennent compte de la complexité et se concentrent sur la justification des résultats. Cependant, nous nous attendons à ce que certains résultats intermédiaires soient explorés par l'évaluation. </w:t>
      </w:r>
      <w:r w:rsidR="00FD44D4" w:rsidRPr="004627AB">
        <w:rPr>
          <w:rFonts w:ascii="Fira Sans Condensed" w:hAnsi="Fira Sans Condensed"/>
          <w:lang w:val="en-GB"/>
        </w:rPr>
        <w:t>Ceux-ci incluent, mais sans s'y limiter:</w:t>
      </w:r>
    </w:p>
    <w:p w14:paraId="3334C06C" w14:textId="1BBD7174" w:rsidR="00BD7460" w:rsidRPr="004627AB" w:rsidRDefault="00BD7460" w:rsidP="00226EBC">
      <w:pPr>
        <w:pStyle w:val="Titre2"/>
      </w:pPr>
      <w:r w:rsidRPr="004627AB">
        <w:t>Résultats intermédiaires</w:t>
      </w:r>
    </w:p>
    <w:p w14:paraId="27D86305" w14:textId="2DA5EDFB" w:rsidR="0056465C" w:rsidRPr="00315844" w:rsidRDefault="00FD44D4" w:rsidP="00435191">
      <w:pPr>
        <w:pStyle w:val="Paragraphedeliste"/>
        <w:numPr>
          <w:ilvl w:val="0"/>
          <w:numId w:val="4"/>
        </w:numPr>
        <w:rPr>
          <w:rFonts w:ascii="Fira Sans Condensed" w:hAnsi="Fira Sans Condensed"/>
          <w:lang w:val="fr-FR"/>
        </w:rPr>
      </w:pPr>
      <w:r w:rsidRPr="00315844">
        <w:rPr>
          <w:rFonts w:ascii="Fira Sans Condensed" w:hAnsi="Fira Sans Condensed"/>
          <w:lang w:val="fr-FR"/>
        </w:rPr>
        <w:t xml:space="preserve">Les femmes ont davantage </w:t>
      </w:r>
      <w:r w:rsidR="00F40CE8">
        <w:rPr>
          <w:rFonts w:ascii="Fira Sans Condensed" w:hAnsi="Fira Sans Condensed"/>
          <w:lang w:val="fr-FR"/>
        </w:rPr>
        <w:t>acquis un leadershi</w:t>
      </w:r>
      <w:r w:rsidR="009239D5">
        <w:rPr>
          <w:rFonts w:ascii="Fira Sans Condensed" w:hAnsi="Fira Sans Condensed"/>
          <w:lang w:val="fr-FR"/>
        </w:rPr>
        <w:t>p leur permettant de</w:t>
      </w:r>
      <w:r w:rsidRPr="00315844">
        <w:rPr>
          <w:rFonts w:ascii="Fira Sans Condensed" w:hAnsi="Fira Sans Condensed"/>
          <w:lang w:val="fr-FR"/>
        </w:rPr>
        <w:t xml:space="preserve"> s'exprimer dans les </w:t>
      </w:r>
      <w:r w:rsidR="00F40CE8">
        <w:rPr>
          <w:rFonts w:ascii="Fira Sans Condensed" w:hAnsi="Fira Sans Condensed"/>
          <w:lang w:val="fr-FR"/>
        </w:rPr>
        <w:t xml:space="preserve">instances décisionnelles et les </w:t>
      </w:r>
      <w:r w:rsidRPr="00315844">
        <w:rPr>
          <w:rFonts w:ascii="Fira Sans Condensed" w:hAnsi="Fira Sans Condensed"/>
          <w:lang w:val="fr-FR"/>
        </w:rPr>
        <w:t xml:space="preserve">forums publics et pour exprimer </w:t>
      </w:r>
      <w:r w:rsidR="00F40CE8">
        <w:rPr>
          <w:rFonts w:ascii="Fira Sans Condensed" w:hAnsi="Fira Sans Condensed"/>
          <w:lang w:val="fr-FR"/>
        </w:rPr>
        <w:t xml:space="preserve">et défendre </w:t>
      </w:r>
      <w:r w:rsidRPr="00315844">
        <w:rPr>
          <w:rFonts w:ascii="Fira Sans Condensed" w:hAnsi="Fira Sans Condensed"/>
          <w:lang w:val="fr-FR"/>
        </w:rPr>
        <w:t xml:space="preserve">leurs préoccupations </w:t>
      </w:r>
      <w:r w:rsidR="00F40CE8">
        <w:rPr>
          <w:rFonts w:ascii="Fira Sans Condensed" w:hAnsi="Fira Sans Condensed"/>
          <w:lang w:val="fr-FR"/>
        </w:rPr>
        <w:t>et celles de</w:t>
      </w:r>
      <w:r w:rsidRPr="00315844">
        <w:rPr>
          <w:rFonts w:ascii="Fira Sans Condensed" w:hAnsi="Fira Sans Condensed"/>
          <w:lang w:val="fr-FR"/>
        </w:rPr>
        <w:t xml:space="preserve"> leur communauté.</w:t>
      </w:r>
    </w:p>
    <w:p w14:paraId="50D74B98" w14:textId="48109738" w:rsidR="00B75DD5" w:rsidRPr="00315844" w:rsidRDefault="00B75DD5" w:rsidP="00435191">
      <w:pPr>
        <w:pStyle w:val="Paragraphedeliste"/>
        <w:numPr>
          <w:ilvl w:val="0"/>
          <w:numId w:val="4"/>
        </w:numPr>
        <w:rPr>
          <w:rFonts w:ascii="Fira Sans Condensed" w:hAnsi="Fira Sans Condensed"/>
          <w:lang w:val="fr-FR"/>
        </w:rPr>
      </w:pPr>
      <w:r w:rsidRPr="00315844">
        <w:rPr>
          <w:rFonts w:ascii="Fira Sans Condensed" w:hAnsi="Fira Sans Condensed"/>
          <w:lang w:val="fr-FR"/>
        </w:rPr>
        <w:t>Les femmes se sentent plus en mesure d'occuper des postes de direction dans leur communauté</w:t>
      </w:r>
      <w:r w:rsidR="00DB2574">
        <w:rPr>
          <w:rFonts w:ascii="Fira Sans Condensed" w:hAnsi="Fira Sans Condensed"/>
          <w:lang w:val="fr-FR"/>
        </w:rPr>
        <w:t xml:space="preserve"> (responsabilisation des femmes à des postes décisionnels).</w:t>
      </w:r>
    </w:p>
    <w:p w14:paraId="1B173FD1" w14:textId="71D71CE4" w:rsidR="00B75DD5" w:rsidRPr="00315844" w:rsidRDefault="00B75DD5" w:rsidP="00435191">
      <w:pPr>
        <w:pStyle w:val="Paragraphedeliste"/>
        <w:numPr>
          <w:ilvl w:val="0"/>
          <w:numId w:val="4"/>
        </w:numPr>
        <w:rPr>
          <w:rFonts w:ascii="Fira Sans Condensed" w:hAnsi="Fira Sans Condensed"/>
          <w:lang w:val="fr-FR"/>
        </w:rPr>
      </w:pPr>
      <w:r w:rsidRPr="00315844">
        <w:rPr>
          <w:rFonts w:ascii="Fira Sans Condensed" w:hAnsi="Fira Sans Condensed"/>
          <w:lang w:val="fr-FR"/>
        </w:rPr>
        <w:t xml:space="preserve">Les femmes travaillent collectivement </w:t>
      </w:r>
      <w:r w:rsidR="00E959CE">
        <w:rPr>
          <w:rFonts w:ascii="Fira Sans Condensed" w:hAnsi="Fira Sans Condensed"/>
          <w:lang w:val="fr-FR"/>
        </w:rPr>
        <w:t xml:space="preserve">et ont tissé un partenariat </w:t>
      </w:r>
      <w:r w:rsidRPr="00315844">
        <w:rPr>
          <w:rFonts w:ascii="Fira Sans Condensed" w:hAnsi="Fira Sans Condensed"/>
          <w:lang w:val="fr-FR"/>
        </w:rPr>
        <w:t xml:space="preserve">avec d'autres </w:t>
      </w:r>
      <w:r w:rsidR="00E959CE">
        <w:rPr>
          <w:rFonts w:ascii="Fira Sans Condensed" w:hAnsi="Fira Sans Condensed"/>
          <w:lang w:val="fr-FR"/>
        </w:rPr>
        <w:t xml:space="preserve">structures </w:t>
      </w:r>
      <w:r w:rsidRPr="00315844">
        <w:rPr>
          <w:rFonts w:ascii="Fira Sans Condensed" w:hAnsi="Fira Sans Condensed"/>
          <w:lang w:val="fr-FR"/>
        </w:rPr>
        <w:t>pour atteindre un objectif commun</w:t>
      </w:r>
      <w:r w:rsidR="00E959CE">
        <w:rPr>
          <w:rFonts w:ascii="Fira Sans Condensed" w:hAnsi="Fira Sans Condensed"/>
          <w:lang w:val="fr-FR"/>
        </w:rPr>
        <w:t>.</w:t>
      </w:r>
    </w:p>
    <w:p w14:paraId="765BAAF1" w14:textId="076972CE" w:rsidR="002443DC" w:rsidRPr="004627AB" w:rsidRDefault="002443DC" w:rsidP="002443DC">
      <w:pPr>
        <w:rPr>
          <w:rFonts w:ascii="Fira Sans Condensed" w:hAnsi="Fira Sans Condensed"/>
          <w:lang w:val="en-GB"/>
        </w:rPr>
      </w:pPr>
      <w:r w:rsidRPr="00315844">
        <w:rPr>
          <w:rFonts w:ascii="Fira Sans Condensed" w:hAnsi="Fira Sans Condensed"/>
          <w:lang w:val="fr-FR"/>
        </w:rPr>
        <w:t xml:space="preserve">Nous prévoyons également que des résultats de niveau supérieur pourront être explorés, très probablement de manière qualitative et participative. </w:t>
      </w:r>
      <w:r w:rsidRPr="004627AB">
        <w:rPr>
          <w:rFonts w:ascii="Fira Sans Condensed" w:hAnsi="Fira Sans Condensed"/>
          <w:lang w:val="en-GB"/>
        </w:rPr>
        <w:t>Ceux-ci inclu</w:t>
      </w:r>
      <w:r w:rsidR="009239D5">
        <w:rPr>
          <w:rFonts w:ascii="Fira Sans Condensed" w:hAnsi="Fira Sans Condensed"/>
          <w:lang w:val="en-GB"/>
        </w:rPr>
        <w:t xml:space="preserve">ent </w:t>
      </w:r>
      <w:r w:rsidRPr="004627AB">
        <w:rPr>
          <w:rFonts w:ascii="Fira Sans Condensed" w:hAnsi="Fira Sans Condensed"/>
          <w:lang w:val="en-GB"/>
        </w:rPr>
        <w:t>:</w:t>
      </w:r>
    </w:p>
    <w:p w14:paraId="09118A4E" w14:textId="1E57E25A" w:rsidR="00D8165F" w:rsidRPr="004627AB" w:rsidRDefault="00D8165F" w:rsidP="00D8165F">
      <w:pPr>
        <w:pStyle w:val="Titre2"/>
      </w:pPr>
      <w:r w:rsidRPr="004627AB">
        <w:t>Résultats de niveau supérieur</w:t>
      </w:r>
    </w:p>
    <w:p w14:paraId="0745C2A3" w14:textId="3994E613" w:rsidR="00C74E2B" w:rsidRPr="00315844" w:rsidRDefault="00C74E2B" w:rsidP="00435191">
      <w:pPr>
        <w:pStyle w:val="Paragraphedeliste"/>
        <w:numPr>
          <w:ilvl w:val="0"/>
          <w:numId w:val="5"/>
        </w:numPr>
        <w:rPr>
          <w:rFonts w:ascii="Fira Sans Condensed" w:hAnsi="Fira Sans Condensed"/>
          <w:lang w:val="fr-FR"/>
        </w:rPr>
      </w:pPr>
      <w:r w:rsidRPr="00315844">
        <w:rPr>
          <w:rFonts w:ascii="Fira Sans Condensed" w:hAnsi="Fira Sans Condensed"/>
          <w:lang w:val="fr-FR"/>
        </w:rPr>
        <w:t xml:space="preserve">Femmes </w:t>
      </w:r>
      <w:r w:rsidR="003B4D1C">
        <w:rPr>
          <w:rFonts w:ascii="Fira Sans Condensed" w:hAnsi="Fira Sans Condensed"/>
          <w:lang w:val="fr-FR"/>
        </w:rPr>
        <w:t xml:space="preserve">prennent </w:t>
      </w:r>
      <w:r w:rsidR="000B498F" w:rsidRPr="00220F52">
        <w:rPr>
          <w:rFonts w:ascii="Fira Sans Condensed" w:hAnsi="Fira Sans Condensed"/>
          <w:lang w:val="fr-FR"/>
        </w:rPr>
        <w:t>collectivement</w:t>
      </w:r>
      <w:r w:rsidR="000B498F" w:rsidRPr="00315844">
        <w:rPr>
          <w:rFonts w:ascii="Fira Sans Condensed" w:hAnsi="Fira Sans Condensed"/>
          <w:lang w:val="fr-FR"/>
        </w:rPr>
        <w:t xml:space="preserve"> des mesures pour mettre en œuvre une initiative communautaire visant à répondre à un besoin identifié par leur groupe.</w:t>
      </w:r>
    </w:p>
    <w:p w14:paraId="6AB0171E" w14:textId="77ED6120" w:rsidR="00FE23F4" w:rsidRPr="00315844" w:rsidRDefault="00BE0B44" w:rsidP="00435191">
      <w:pPr>
        <w:pStyle w:val="Paragraphedeliste"/>
        <w:numPr>
          <w:ilvl w:val="0"/>
          <w:numId w:val="5"/>
        </w:numPr>
        <w:rPr>
          <w:rFonts w:ascii="Fira Sans Condensed" w:hAnsi="Fira Sans Condensed"/>
          <w:lang w:val="fr-FR"/>
        </w:rPr>
      </w:pPr>
      <w:r w:rsidRPr="00315844">
        <w:rPr>
          <w:rFonts w:ascii="Fira Sans Condensed" w:hAnsi="Fira Sans Condensed"/>
          <w:lang w:val="fr-FR"/>
        </w:rPr>
        <w:t xml:space="preserve">Femmes </w:t>
      </w:r>
      <w:r w:rsidR="003B4D1C">
        <w:rPr>
          <w:rFonts w:ascii="Fira Sans Condensed" w:hAnsi="Fira Sans Condensed"/>
          <w:lang w:val="fr-FR"/>
        </w:rPr>
        <w:t xml:space="preserve">influencent </w:t>
      </w:r>
      <w:r w:rsidR="000B498F" w:rsidRPr="00220F52">
        <w:rPr>
          <w:rFonts w:ascii="Fira Sans Condensed" w:hAnsi="Fira Sans Condensed"/>
          <w:lang w:val="fr-FR"/>
        </w:rPr>
        <w:t>collectivement</w:t>
      </w:r>
      <w:r w:rsidR="000B498F" w:rsidRPr="00315844">
        <w:rPr>
          <w:rFonts w:ascii="Fira Sans Condensed" w:hAnsi="Fira Sans Condensed"/>
          <w:lang w:val="fr-FR"/>
        </w:rPr>
        <w:t xml:space="preserve"> les décideurs </w:t>
      </w:r>
      <w:r w:rsidR="000B498F" w:rsidRPr="00D344F4">
        <w:rPr>
          <w:rFonts w:ascii="Fira Sans Condensed" w:hAnsi="Fira Sans Condensed"/>
          <w:b/>
          <w:bCs/>
          <w:lang w:val="fr-FR"/>
        </w:rPr>
        <w:t>communautaires</w:t>
      </w:r>
      <w:r w:rsidR="003B4D1C">
        <w:rPr>
          <w:rFonts w:ascii="Fira Sans Condensed" w:hAnsi="Fira Sans Condensed"/>
          <w:lang w:val="fr-FR"/>
        </w:rPr>
        <w:t xml:space="preserve"> et/ou </w:t>
      </w:r>
      <w:r w:rsidR="000B498F" w:rsidRPr="00D344F4">
        <w:rPr>
          <w:rFonts w:ascii="Fira Sans Condensed" w:hAnsi="Fira Sans Condensed"/>
          <w:b/>
          <w:bCs/>
          <w:lang w:val="fr-FR"/>
        </w:rPr>
        <w:t>humanitaires</w:t>
      </w:r>
      <w:r w:rsidR="003B4D1C">
        <w:rPr>
          <w:rFonts w:ascii="Fira Sans Condensed" w:hAnsi="Fira Sans Condensed"/>
          <w:b/>
          <w:bCs/>
          <w:lang w:val="fr-FR"/>
        </w:rPr>
        <w:t xml:space="preserve"> </w:t>
      </w:r>
      <w:r w:rsidR="004B32B7">
        <w:rPr>
          <w:rFonts w:ascii="Fira Sans Condensed" w:hAnsi="Fira Sans Condensed"/>
          <w:b/>
          <w:bCs/>
          <w:lang w:val="fr-FR"/>
        </w:rPr>
        <w:t>(incluant</w:t>
      </w:r>
      <w:r w:rsidR="003B4D1C">
        <w:rPr>
          <w:rFonts w:ascii="Fira Sans Condensed" w:hAnsi="Fira Sans Condensed"/>
          <w:b/>
          <w:bCs/>
          <w:lang w:val="fr-FR"/>
        </w:rPr>
        <w:t xml:space="preserve"> CARE Niger)</w:t>
      </w:r>
      <w:r w:rsidR="000B498F" w:rsidRPr="00315844">
        <w:rPr>
          <w:rFonts w:ascii="Fira Sans Condensed" w:hAnsi="Fira Sans Condensed"/>
          <w:lang w:val="fr-FR"/>
        </w:rPr>
        <w:t xml:space="preserve"> et / ou les </w:t>
      </w:r>
      <w:r w:rsidR="003B4D1C">
        <w:rPr>
          <w:rFonts w:ascii="Fira Sans Condensed" w:hAnsi="Fira Sans Condensed"/>
          <w:lang w:val="fr-FR"/>
        </w:rPr>
        <w:t xml:space="preserve">amener </w:t>
      </w:r>
      <w:r w:rsidR="000B498F" w:rsidRPr="00315844">
        <w:rPr>
          <w:rFonts w:ascii="Fira Sans Condensed" w:hAnsi="Fira Sans Condensed"/>
          <w:lang w:val="fr-FR"/>
        </w:rPr>
        <w:t xml:space="preserve">à rendre des comptes afin d'apporter des changements à la réponse humanitaire, à la fourniture de services ou à tout autre aspect de leur travail, en réponse aux besoins exprimés ou aux demandes formulées par les femmes. </w:t>
      </w:r>
    </w:p>
    <w:p w14:paraId="3E3B5762" w14:textId="2D694532" w:rsidR="008B44E7" w:rsidRPr="00315844" w:rsidRDefault="00D8165F" w:rsidP="00435191">
      <w:pPr>
        <w:pStyle w:val="Paragraphedeliste"/>
        <w:numPr>
          <w:ilvl w:val="0"/>
          <w:numId w:val="5"/>
        </w:numPr>
        <w:rPr>
          <w:rFonts w:ascii="Fira Sans Condensed" w:hAnsi="Fira Sans Condensed"/>
          <w:lang w:val="fr-FR"/>
        </w:rPr>
      </w:pPr>
      <w:r w:rsidRPr="00315844">
        <w:rPr>
          <w:rFonts w:ascii="Fira Sans Condensed" w:hAnsi="Fira Sans Condensed"/>
          <w:lang w:val="fr-FR"/>
        </w:rPr>
        <w:t xml:space="preserve">Les membres de la communauté constatent des améliorations dans les services, la réponse humanitaire ou autre à la suite des mesures prises par les groupes de femmes. </w:t>
      </w:r>
    </w:p>
    <w:p w14:paraId="3A905F6A" w14:textId="3D799A48" w:rsidR="004C19EA" w:rsidRPr="00315844" w:rsidRDefault="005B102A" w:rsidP="005B102A">
      <w:pPr>
        <w:rPr>
          <w:rFonts w:ascii="Fira Sans Condensed" w:hAnsi="Fira Sans Condensed"/>
          <w:lang w:val="fr-FR"/>
        </w:rPr>
      </w:pPr>
      <w:r w:rsidRPr="00315844">
        <w:rPr>
          <w:rFonts w:ascii="Fira Sans Condensed" w:hAnsi="Fira Sans Condensed"/>
          <w:lang w:val="fr-FR"/>
        </w:rPr>
        <w:t xml:space="preserve">Nous prévoyons également que l'évaluateur devrait chercher à décortiquer les concepts pertinents, </w:t>
      </w:r>
      <w:r w:rsidR="003B4D1C" w:rsidRPr="00315844">
        <w:rPr>
          <w:rFonts w:ascii="Fira Sans Condensed" w:hAnsi="Fira Sans Condensed"/>
          <w:lang w:val="fr-FR"/>
        </w:rPr>
        <w:t>notamment :</w:t>
      </w:r>
    </w:p>
    <w:p w14:paraId="603490BC" w14:textId="62D72F75" w:rsidR="00745AF3" w:rsidRPr="00315844" w:rsidRDefault="00697B59" w:rsidP="00435191">
      <w:pPr>
        <w:pStyle w:val="Paragraphedeliste"/>
        <w:numPr>
          <w:ilvl w:val="0"/>
          <w:numId w:val="13"/>
        </w:numPr>
        <w:rPr>
          <w:rFonts w:ascii="Fira Sans Condensed" w:hAnsi="Fira Sans Condensed"/>
          <w:lang w:val="fr-FR"/>
        </w:rPr>
      </w:pPr>
      <w:r w:rsidRPr="00315844">
        <w:rPr>
          <w:rFonts w:ascii="Fira Sans Condensed" w:hAnsi="Fira Sans Condensed"/>
          <w:lang w:val="fr-FR"/>
        </w:rPr>
        <w:t>La nature de la</w:t>
      </w:r>
      <w:r w:rsidR="003B4D1C" w:rsidRPr="00315844">
        <w:rPr>
          <w:rFonts w:ascii="Fira Sans Condensed" w:hAnsi="Fira Sans Condensed"/>
          <w:lang w:val="fr-FR"/>
        </w:rPr>
        <w:t xml:space="preserve"> « participation</w:t>
      </w:r>
      <w:r w:rsidRPr="00315844">
        <w:rPr>
          <w:rFonts w:ascii="Fira Sans Condensed" w:hAnsi="Fira Sans Condensed"/>
          <w:lang w:val="fr-FR"/>
        </w:rPr>
        <w:t xml:space="preserve"> </w:t>
      </w:r>
      <w:r w:rsidR="003B4D1C" w:rsidRPr="00315844">
        <w:rPr>
          <w:rFonts w:ascii="Fira Sans Condensed" w:hAnsi="Fira Sans Condensed"/>
          <w:lang w:val="fr-FR"/>
        </w:rPr>
        <w:t>significative »</w:t>
      </w:r>
      <w:r w:rsidRPr="00315844">
        <w:rPr>
          <w:rFonts w:ascii="Fira Sans Condensed" w:hAnsi="Fira Sans Condensed"/>
          <w:lang w:val="fr-FR"/>
        </w:rPr>
        <w:t>. Ce qui rend la participation `` significative '' du point de vue des femmes</w:t>
      </w:r>
    </w:p>
    <w:p w14:paraId="399C461F" w14:textId="053ED5A4" w:rsidR="00697B59" w:rsidRPr="00315844" w:rsidRDefault="00350FA4" w:rsidP="00435191">
      <w:pPr>
        <w:pStyle w:val="Paragraphedeliste"/>
        <w:numPr>
          <w:ilvl w:val="0"/>
          <w:numId w:val="13"/>
        </w:numPr>
        <w:rPr>
          <w:rFonts w:ascii="Fira Sans Condensed" w:hAnsi="Fira Sans Condensed"/>
          <w:lang w:val="fr-FR"/>
        </w:rPr>
      </w:pPr>
      <w:r w:rsidRPr="00315844">
        <w:rPr>
          <w:rFonts w:ascii="Fira Sans Condensed" w:hAnsi="Fira Sans Condensed"/>
          <w:lang w:val="fr-FR"/>
        </w:rPr>
        <w:lastRenderedPageBreak/>
        <w:t xml:space="preserve">Au-delà de l'action collective des femmes, dans quelle mesure les femmes travaillent-elles avec les hommes pour atteindre leurs objectifs et quelles sont les dynamiques qui y sont </w:t>
      </w:r>
      <w:r w:rsidR="003B4D1C" w:rsidRPr="00315844">
        <w:rPr>
          <w:rFonts w:ascii="Fira Sans Condensed" w:hAnsi="Fira Sans Condensed"/>
          <w:lang w:val="fr-FR"/>
        </w:rPr>
        <w:t>associées ?</w:t>
      </w:r>
      <w:r w:rsidR="003B4D1C">
        <w:rPr>
          <w:rFonts w:ascii="Fira Sans Condensed" w:hAnsi="Fira Sans Condensed"/>
          <w:lang w:val="fr-FR"/>
        </w:rPr>
        <w:t xml:space="preserve"> Dans quelle mesure les hommes ont été supporteurs ou </w:t>
      </w:r>
      <w:r w:rsidR="00D344F4">
        <w:rPr>
          <w:rFonts w:ascii="Fira Sans Condensed" w:hAnsi="Fira Sans Condensed"/>
          <w:lang w:val="fr-FR"/>
        </w:rPr>
        <w:t xml:space="preserve">ont </w:t>
      </w:r>
      <w:r w:rsidR="003B4D1C">
        <w:rPr>
          <w:rFonts w:ascii="Fira Sans Condensed" w:hAnsi="Fira Sans Condensed"/>
          <w:lang w:val="fr-FR"/>
        </w:rPr>
        <w:t>constitu</w:t>
      </w:r>
      <w:r w:rsidR="00D344F4">
        <w:rPr>
          <w:rFonts w:ascii="Fira Sans Condensed" w:hAnsi="Fira Sans Condensed"/>
          <w:lang w:val="fr-FR"/>
        </w:rPr>
        <w:t>é</w:t>
      </w:r>
      <w:r w:rsidR="003B4D1C">
        <w:rPr>
          <w:rFonts w:ascii="Fira Sans Condensed" w:hAnsi="Fira Sans Condensed"/>
          <w:lang w:val="fr-FR"/>
        </w:rPr>
        <w:t xml:space="preserve"> des blocages pour la participation significative des femmes ? </w:t>
      </w:r>
    </w:p>
    <w:p w14:paraId="5FA87594" w14:textId="65B19210" w:rsidR="00BD7460" w:rsidRPr="00315844" w:rsidRDefault="008B44E7" w:rsidP="003910AC">
      <w:pPr>
        <w:pStyle w:val="Titre1"/>
        <w:rPr>
          <w:color w:val="E4761E"/>
          <w:lang w:val="fr-FR"/>
        </w:rPr>
      </w:pPr>
      <w:r w:rsidRPr="00315844">
        <w:rPr>
          <w:color w:val="E4761E"/>
          <w:lang w:val="fr-FR"/>
        </w:rPr>
        <w:t>Approche et méthodologie</w:t>
      </w:r>
    </w:p>
    <w:p w14:paraId="7E1595DE" w14:textId="44E07AF2" w:rsidR="004D0943" w:rsidRPr="00315844" w:rsidRDefault="00764808" w:rsidP="003910AC">
      <w:pPr>
        <w:rPr>
          <w:rFonts w:ascii="Fira Sans Condensed" w:hAnsi="Fira Sans Condensed"/>
          <w:lang w:val="fr-FR"/>
        </w:rPr>
      </w:pPr>
      <w:r w:rsidRPr="00315844">
        <w:rPr>
          <w:rFonts w:ascii="Fira Sans Condensed" w:hAnsi="Fira Sans Condensed"/>
          <w:lang w:val="fr-FR"/>
        </w:rPr>
        <w:t>Afin de répondre aux questions clés de la recherche et de comprendre la matérialisation des résultats escomptés, nous nous attendons à ce qu'une approche de méthode mixte soit adoptée. Les données de référence ne sont pas disponibles dans tous les sites et il est donc probable que les approches d'enquête devront tenir compte de l'absence de différentiel. Nous espérons que l'évaluateur travaillera avec l</w:t>
      </w:r>
      <w:r w:rsidR="00220F52">
        <w:rPr>
          <w:rFonts w:ascii="Fira Sans Condensed" w:hAnsi="Fira Sans Condensed"/>
          <w:lang w:val="fr-FR"/>
        </w:rPr>
        <w:t>a coordination SEAMI et l’équipe du projet</w:t>
      </w:r>
      <w:r w:rsidRPr="00315844">
        <w:rPr>
          <w:rFonts w:ascii="Fira Sans Condensed" w:hAnsi="Fira Sans Condensed"/>
          <w:lang w:val="fr-FR"/>
        </w:rPr>
        <w:t xml:space="preserve"> pour </w:t>
      </w:r>
      <w:r w:rsidR="00220F52">
        <w:rPr>
          <w:rFonts w:ascii="Fira Sans Condensed" w:hAnsi="Fira Sans Condensed"/>
          <w:lang w:val="fr-FR"/>
        </w:rPr>
        <w:t xml:space="preserve">consolidés les </w:t>
      </w:r>
      <w:r w:rsidRPr="00315844">
        <w:rPr>
          <w:rFonts w:ascii="Fira Sans Condensed" w:hAnsi="Fira Sans Condensed"/>
          <w:lang w:val="fr-FR"/>
        </w:rPr>
        <w:t>outils de collecte de données.</w:t>
      </w:r>
    </w:p>
    <w:p w14:paraId="203DC119" w14:textId="6A7B0C9F" w:rsidR="005A46FA" w:rsidRDefault="004D0943" w:rsidP="00AA296F">
      <w:pPr>
        <w:rPr>
          <w:rFonts w:ascii="Fira Sans Condensed" w:hAnsi="Fira Sans Condensed"/>
          <w:lang w:val="fr-FR"/>
        </w:rPr>
      </w:pPr>
      <w:r w:rsidRPr="00315844">
        <w:rPr>
          <w:rFonts w:ascii="Fira Sans Condensed" w:hAnsi="Fira Sans Condensed"/>
          <w:lang w:val="fr-FR"/>
        </w:rPr>
        <w:t>Nous prévoyons que l'évaluation inclura de fortes dimensions participatives qui cherchent à valider les résultats de niveau supérieur et à comprendre les contributions relatives des parties prenantes. Des approches telles que le changement le plus significatif</w:t>
      </w:r>
      <w:r w:rsidR="00ED4CA3">
        <w:rPr>
          <w:rFonts w:ascii="Fira Sans Condensed" w:hAnsi="Fira Sans Condensed"/>
          <w:lang w:val="fr-FR"/>
        </w:rPr>
        <w:t>, le</w:t>
      </w:r>
      <w:r w:rsidR="00D344F4">
        <w:rPr>
          <w:rFonts w:ascii="Fira Sans Condensed" w:hAnsi="Fira Sans Condensed"/>
          <w:lang w:val="fr-FR"/>
        </w:rPr>
        <w:t>s</w:t>
      </w:r>
      <w:r w:rsidR="00ED4CA3">
        <w:rPr>
          <w:rFonts w:ascii="Fira Sans Condensed" w:hAnsi="Fira Sans Condensed"/>
          <w:lang w:val="fr-FR"/>
        </w:rPr>
        <w:t xml:space="preserve"> photovoice, AIIR tool, </w:t>
      </w:r>
      <w:r w:rsidRPr="00315844">
        <w:rPr>
          <w:rFonts w:ascii="Fira Sans Condensed" w:hAnsi="Fira Sans Condensed"/>
          <w:lang w:val="fr-FR"/>
        </w:rPr>
        <w:t>l</w:t>
      </w:r>
      <w:r w:rsidR="00220F52">
        <w:rPr>
          <w:rFonts w:ascii="Fira Sans Condensed" w:hAnsi="Fira Sans Condensed"/>
          <w:lang w:val="fr-FR"/>
        </w:rPr>
        <w:t xml:space="preserve">e moissonnage </w:t>
      </w:r>
      <w:r w:rsidRPr="00315844">
        <w:rPr>
          <w:rFonts w:ascii="Fira Sans Condensed" w:hAnsi="Fira Sans Condensed"/>
          <w:lang w:val="fr-FR"/>
        </w:rPr>
        <w:t>des résultats</w:t>
      </w:r>
      <w:r w:rsidR="00ED4CA3">
        <w:rPr>
          <w:rFonts w:ascii="Fira Sans Condensed" w:hAnsi="Fira Sans Condensed"/>
          <w:lang w:val="fr-FR"/>
        </w:rPr>
        <w:t>,</w:t>
      </w:r>
      <w:r w:rsidRPr="00315844">
        <w:rPr>
          <w:rFonts w:ascii="Fira Sans Condensed" w:hAnsi="Fira Sans Condensed"/>
          <w:lang w:val="fr-FR"/>
        </w:rPr>
        <w:t xml:space="preserve"> </w:t>
      </w:r>
      <w:r w:rsidR="00ED4CA3">
        <w:rPr>
          <w:rFonts w:ascii="Fira Sans Condensed" w:hAnsi="Fira Sans Condensed"/>
          <w:lang w:val="fr-FR"/>
        </w:rPr>
        <w:t xml:space="preserve">etc. </w:t>
      </w:r>
      <w:r w:rsidRPr="00315844">
        <w:rPr>
          <w:rFonts w:ascii="Fira Sans Condensed" w:hAnsi="Fira Sans Condensed"/>
          <w:lang w:val="fr-FR"/>
        </w:rPr>
        <w:t>devraient</w:t>
      </w:r>
      <w:r w:rsidR="00ED4CA3">
        <w:rPr>
          <w:rFonts w:ascii="Fira Sans Condensed" w:hAnsi="Fira Sans Condensed"/>
          <w:lang w:val="fr-FR"/>
        </w:rPr>
        <w:t xml:space="preserve">, </w:t>
      </w:r>
      <w:r w:rsidRPr="00315844">
        <w:rPr>
          <w:rFonts w:ascii="Fira Sans Condensed" w:hAnsi="Fira Sans Condensed"/>
          <w:lang w:val="fr-FR"/>
        </w:rPr>
        <w:t xml:space="preserve">être envisagées. </w:t>
      </w:r>
      <w:r w:rsidR="00050D59" w:rsidRPr="00315844">
        <w:rPr>
          <w:rFonts w:ascii="Fira Sans Condensed" w:hAnsi="Fira Sans Condensed"/>
          <w:lang w:val="fr-FR"/>
        </w:rPr>
        <w:t xml:space="preserve">Nous prévoyons que l'utilisation d'entrevues avec des informateurs clés avec des membres du personnel sera utilisée afin de fournir des données pour les composantes formatives de l'évaluation. </w:t>
      </w:r>
    </w:p>
    <w:p w14:paraId="5EF92ED8" w14:textId="6737AC64" w:rsidR="00FA664F" w:rsidRPr="00315844" w:rsidRDefault="00FA664F" w:rsidP="00AA296F">
      <w:pPr>
        <w:rPr>
          <w:rFonts w:ascii="Fira Sans Condensed" w:hAnsi="Fira Sans Condensed"/>
          <w:lang w:val="fr-FR"/>
        </w:rPr>
      </w:pPr>
      <w:r>
        <w:rPr>
          <w:rFonts w:ascii="Fira Sans Condensed" w:hAnsi="Fira Sans Condensed"/>
          <w:lang w:val="fr-FR"/>
        </w:rPr>
        <w:t xml:space="preserve">En plus de ces données qualitatives, nous souhaitons que le consultant propose d’autres outils de collecte de données quantitatives sur un échantillon assez représentatives des femmes. </w:t>
      </w:r>
      <w:r w:rsidR="00A21ACE">
        <w:rPr>
          <w:rFonts w:ascii="Fira Sans Condensed" w:hAnsi="Fira Sans Condensed"/>
          <w:lang w:val="fr-FR"/>
        </w:rPr>
        <w:t>Le consultant peut aussi se sentir libre dans son offre technique de demander à CARE au Niger de lui recommander des cabinets ou autres organisations qui sont appréciés pour collecter des données quantitatives.</w:t>
      </w:r>
    </w:p>
    <w:p w14:paraId="6FF8F0A3" w14:textId="2CDC8195" w:rsidR="00777120" w:rsidRPr="00FA664F" w:rsidRDefault="005A46FA" w:rsidP="00320907">
      <w:pPr>
        <w:pStyle w:val="Titre2"/>
        <w:rPr>
          <w:lang w:val="fr-FR"/>
        </w:rPr>
      </w:pPr>
      <w:r w:rsidRPr="00FA664F">
        <w:rPr>
          <w:lang w:val="fr-FR"/>
        </w:rPr>
        <w:t>Sources de données primaires</w:t>
      </w:r>
    </w:p>
    <w:p w14:paraId="57541AF2" w14:textId="195B0100" w:rsidR="005A46FA" w:rsidRPr="00315844" w:rsidRDefault="005A46FA" w:rsidP="00435191">
      <w:pPr>
        <w:pStyle w:val="Paragraphedeliste"/>
        <w:numPr>
          <w:ilvl w:val="0"/>
          <w:numId w:val="6"/>
        </w:numPr>
        <w:rPr>
          <w:rFonts w:ascii="Fira Sans Condensed" w:hAnsi="Fira Sans Condensed"/>
          <w:lang w:val="fr-FR"/>
        </w:rPr>
      </w:pPr>
      <w:r w:rsidRPr="00315844">
        <w:rPr>
          <w:rFonts w:ascii="Fira Sans Condensed" w:hAnsi="Fira Sans Condensed"/>
          <w:lang w:val="fr-FR"/>
        </w:rPr>
        <w:t xml:space="preserve">Enquête menée auprès de groupes de femmes, avec un échantillon approprié </w:t>
      </w:r>
      <w:r w:rsidR="00FA664F">
        <w:rPr>
          <w:rFonts w:ascii="Fira Sans Condensed" w:hAnsi="Fira Sans Condensed"/>
          <w:lang w:val="fr-FR"/>
        </w:rPr>
        <w:t xml:space="preserve">et représentatif </w:t>
      </w:r>
      <w:r w:rsidRPr="00315844">
        <w:rPr>
          <w:rFonts w:ascii="Fira Sans Condensed" w:hAnsi="Fira Sans Condensed"/>
          <w:lang w:val="fr-FR"/>
        </w:rPr>
        <w:t>de femmes. Les cadres d'échantillonnage seront déterminés lors de la création et en collaboration avec l'équipe WLiE.</w:t>
      </w:r>
    </w:p>
    <w:p w14:paraId="68DE4B7E" w14:textId="7D30FEE5" w:rsidR="005A46FA" w:rsidRPr="00315844" w:rsidRDefault="00261A6C" w:rsidP="00435191">
      <w:pPr>
        <w:pStyle w:val="Paragraphedeliste"/>
        <w:numPr>
          <w:ilvl w:val="0"/>
          <w:numId w:val="6"/>
        </w:numPr>
        <w:rPr>
          <w:rFonts w:ascii="Fira Sans Condensed" w:hAnsi="Fira Sans Condensed"/>
          <w:lang w:val="fr-FR"/>
        </w:rPr>
      </w:pPr>
      <w:r w:rsidRPr="00315844">
        <w:rPr>
          <w:rFonts w:ascii="Fira Sans Condensed" w:hAnsi="Fira Sans Condensed"/>
          <w:lang w:val="fr-FR"/>
        </w:rPr>
        <w:t>Entrevues me</w:t>
      </w:r>
      <w:r w:rsidR="009239D5">
        <w:rPr>
          <w:rFonts w:ascii="Fira Sans Condensed" w:hAnsi="Fira Sans Condensed"/>
          <w:lang w:val="fr-FR"/>
        </w:rPr>
        <w:t>nées avec les parties prenantes</w:t>
      </w:r>
      <w:r w:rsidRPr="00315844">
        <w:rPr>
          <w:rFonts w:ascii="Fira Sans Condensed" w:hAnsi="Fira Sans Condensed"/>
          <w:lang w:val="fr-FR"/>
        </w:rPr>
        <w:t xml:space="preserve"> détenteurs du pouvoir, équipes nationales, etc.</w:t>
      </w:r>
    </w:p>
    <w:p w14:paraId="2BF09E1C" w14:textId="7E522576" w:rsidR="00132039" w:rsidRPr="00315844" w:rsidRDefault="00261A6C" w:rsidP="00435191">
      <w:pPr>
        <w:pStyle w:val="Paragraphedeliste"/>
        <w:numPr>
          <w:ilvl w:val="0"/>
          <w:numId w:val="6"/>
        </w:numPr>
        <w:rPr>
          <w:rFonts w:ascii="Fira Sans Condensed" w:hAnsi="Fira Sans Condensed"/>
          <w:lang w:val="fr-FR"/>
        </w:rPr>
      </w:pPr>
      <w:r w:rsidRPr="00315844">
        <w:rPr>
          <w:rFonts w:ascii="Fira Sans Condensed" w:hAnsi="Fira Sans Condensed"/>
          <w:lang w:val="fr-FR"/>
        </w:rPr>
        <w:t xml:space="preserve">Collecte de données participative, par exemple via une méthodologie </w:t>
      </w:r>
      <w:r w:rsidR="00D344F4">
        <w:rPr>
          <w:rFonts w:ascii="Fira Sans Condensed" w:hAnsi="Fira Sans Condensed"/>
          <w:lang w:val="fr-FR"/>
        </w:rPr>
        <w:t>Most Significant Change (</w:t>
      </w:r>
      <w:r w:rsidRPr="00315844">
        <w:rPr>
          <w:rFonts w:ascii="Fira Sans Condensed" w:hAnsi="Fira Sans Condensed"/>
          <w:lang w:val="fr-FR"/>
        </w:rPr>
        <w:t>MSC</w:t>
      </w:r>
      <w:r w:rsidR="00D344F4">
        <w:rPr>
          <w:rFonts w:ascii="Fira Sans Condensed" w:hAnsi="Fira Sans Condensed"/>
          <w:lang w:val="fr-FR"/>
        </w:rPr>
        <w:t>)</w:t>
      </w:r>
      <w:r w:rsidRPr="00315844">
        <w:rPr>
          <w:rFonts w:ascii="Fira Sans Condensed" w:hAnsi="Fira Sans Condensed"/>
          <w:lang w:val="fr-FR"/>
        </w:rPr>
        <w:t xml:space="preserve"> ou O</w:t>
      </w:r>
      <w:r w:rsidR="00D344F4">
        <w:rPr>
          <w:rFonts w:ascii="Fira Sans Condensed" w:hAnsi="Fira Sans Condensed"/>
          <w:lang w:val="fr-FR"/>
        </w:rPr>
        <w:t xml:space="preserve">utcome </w:t>
      </w:r>
      <w:r w:rsidRPr="00315844">
        <w:rPr>
          <w:rFonts w:ascii="Fira Sans Condensed" w:hAnsi="Fira Sans Condensed"/>
          <w:lang w:val="fr-FR"/>
        </w:rPr>
        <w:t>H</w:t>
      </w:r>
      <w:r w:rsidR="00D344F4">
        <w:rPr>
          <w:rFonts w:ascii="Fira Sans Condensed" w:hAnsi="Fira Sans Condensed"/>
          <w:lang w:val="fr-FR"/>
        </w:rPr>
        <w:t>arvesting (OH)</w:t>
      </w:r>
    </w:p>
    <w:p w14:paraId="704FB0A4" w14:textId="14C537F1" w:rsidR="006533A6" w:rsidRPr="004627AB" w:rsidRDefault="006533A6" w:rsidP="006533A6">
      <w:pPr>
        <w:pStyle w:val="Titre2"/>
        <w:rPr>
          <w:rStyle w:val="Titre1Car"/>
          <w:b/>
          <w:sz w:val="24"/>
          <w:szCs w:val="24"/>
        </w:rPr>
      </w:pPr>
      <w:r w:rsidRPr="004627AB">
        <w:rPr>
          <w:rStyle w:val="Titre1Car"/>
          <w:b/>
          <w:sz w:val="24"/>
          <w:szCs w:val="24"/>
        </w:rPr>
        <w:t>Sources de données secondaires</w:t>
      </w:r>
    </w:p>
    <w:p w14:paraId="6CFFE1AE" w14:textId="60D59881" w:rsidR="00C1620F" w:rsidRPr="004627AB" w:rsidRDefault="00C1620F" w:rsidP="00435191">
      <w:pPr>
        <w:pStyle w:val="Paragraphedeliste"/>
        <w:numPr>
          <w:ilvl w:val="0"/>
          <w:numId w:val="7"/>
        </w:numPr>
        <w:rPr>
          <w:rFonts w:ascii="Fira Sans Condensed" w:hAnsi="Fira Sans Condensed"/>
          <w:lang w:val="en-GB"/>
        </w:rPr>
      </w:pPr>
      <w:r w:rsidRPr="004627AB">
        <w:rPr>
          <w:rFonts w:ascii="Fira Sans Condensed" w:hAnsi="Fira Sans Condensed"/>
          <w:lang w:val="en-GB"/>
        </w:rPr>
        <w:t>Données de surveillance pilote</w:t>
      </w:r>
    </w:p>
    <w:p w14:paraId="18A2F794" w14:textId="73B402C8" w:rsidR="00C1620F" w:rsidRDefault="00C1620F" w:rsidP="00435191">
      <w:pPr>
        <w:pStyle w:val="Paragraphedeliste"/>
        <w:numPr>
          <w:ilvl w:val="0"/>
          <w:numId w:val="7"/>
        </w:numPr>
        <w:rPr>
          <w:rFonts w:ascii="Fira Sans Condensed" w:hAnsi="Fira Sans Condensed"/>
          <w:lang w:val="fr-FR"/>
        </w:rPr>
      </w:pPr>
      <w:r w:rsidRPr="00315844">
        <w:rPr>
          <w:rFonts w:ascii="Fira Sans Condensed" w:hAnsi="Fira Sans Condensed"/>
          <w:lang w:val="fr-FR"/>
        </w:rPr>
        <w:t>Documentation des réunions d'apprentissage et d'échange</w:t>
      </w:r>
    </w:p>
    <w:p w14:paraId="5BDBB34F" w14:textId="5F1DD7AF" w:rsidR="00ED4CA3" w:rsidRDefault="00ED4CA3" w:rsidP="00435191">
      <w:pPr>
        <w:pStyle w:val="Paragraphedeliste"/>
        <w:numPr>
          <w:ilvl w:val="0"/>
          <w:numId w:val="7"/>
        </w:numPr>
        <w:rPr>
          <w:rFonts w:ascii="Fira Sans Condensed" w:hAnsi="Fira Sans Condensed"/>
          <w:lang w:val="fr-FR"/>
        </w:rPr>
      </w:pPr>
      <w:r>
        <w:rPr>
          <w:rFonts w:ascii="Fira Sans Condensed" w:hAnsi="Fira Sans Condensed"/>
          <w:lang w:val="fr-FR"/>
        </w:rPr>
        <w:t>Rapport des Analyse genre rapide &amp; Pouvoir</w:t>
      </w:r>
    </w:p>
    <w:p w14:paraId="16E832B0" w14:textId="6FD6FA5F" w:rsidR="00ED4CA3" w:rsidRPr="00315844" w:rsidRDefault="00ED4CA3" w:rsidP="00435191">
      <w:pPr>
        <w:pStyle w:val="Paragraphedeliste"/>
        <w:numPr>
          <w:ilvl w:val="0"/>
          <w:numId w:val="7"/>
        </w:numPr>
        <w:rPr>
          <w:rFonts w:ascii="Fira Sans Condensed" w:hAnsi="Fira Sans Condensed"/>
          <w:lang w:val="fr-FR"/>
        </w:rPr>
      </w:pPr>
      <w:r>
        <w:rPr>
          <w:rFonts w:ascii="Fira Sans Condensed" w:hAnsi="Fira Sans Condensed"/>
          <w:lang w:val="fr-FR"/>
        </w:rPr>
        <w:t>Plans d’action des groupements</w:t>
      </w:r>
    </w:p>
    <w:p w14:paraId="3A0DC99B" w14:textId="20D3E744" w:rsidR="00C1620F" w:rsidRPr="004627AB" w:rsidRDefault="00C1620F" w:rsidP="00435191">
      <w:pPr>
        <w:pStyle w:val="Paragraphedeliste"/>
        <w:numPr>
          <w:ilvl w:val="0"/>
          <w:numId w:val="7"/>
        </w:numPr>
        <w:rPr>
          <w:rFonts w:ascii="Fira Sans Condensed" w:hAnsi="Fira Sans Condensed"/>
          <w:lang w:val="en-GB"/>
        </w:rPr>
      </w:pPr>
      <w:r w:rsidRPr="004627AB">
        <w:rPr>
          <w:rFonts w:ascii="Fira Sans Condensed" w:hAnsi="Fira Sans Condensed"/>
          <w:lang w:val="en-GB"/>
        </w:rPr>
        <w:t>Matrice de projet</w:t>
      </w:r>
    </w:p>
    <w:p w14:paraId="0624E9A3" w14:textId="4CE345FD" w:rsidR="00A21ACE" w:rsidRPr="00A21ACE" w:rsidRDefault="00C1620F" w:rsidP="004A0C3A">
      <w:pPr>
        <w:pStyle w:val="Paragraphedeliste"/>
        <w:numPr>
          <w:ilvl w:val="0"/>
          <w:numId w:val="7"/>
        </w:numPr>
        <w:rPr>
          <w:color w:val="E4761E"/>
          <w:lang w:val="fr-FR"/>
        </w:rPr>
      </w:pPr>
      <w:r w:rsidRPr="00A21ACE">
        <w:rPr>
          <w:rFonts w:ascii="Fira Sans Condensed" w:hAnsi="Fira Sans Condensed"/>
          <w:lang w:val="fr-FR"/>
        </w:rPr>
        <w:t>Toute autre documentation pilote pertinente, y compris les rapports</w:t>
      </w:r>
      <w:r w:rsidR="009239D5">
        <w:rPr>
          <w:rFonts w:ascii="Fira Sans Condensed" w:hAnsi="Fira Sans Condensed"/>
          <w:lang w:val="fr-FR"/>
        </w:rPr>
        <w:t xml:space="preserve"> intermédiaires et</w:t>
      </w:r>
      <w:r w:rsidRPr="00A21ACE">
        <w:rPr>
          <w:rFonts w:ascii="Fira Sans Condensed" w:hAnsi="Fira Sans Condensed"/>
          <w:lang w:val="fr-FR"/>
        </w:rPr>
        <w:t xml:space="preserve"> finaux récents.</w:t>
      </w:r>
      <w:r w:rsidR="00A21ACE" w:rsidRPr="00A21ACE">
        <w:rPr>
          <w:rFonts w:ascii="Fira Sans Condensed" w:hAnsi="Fira Sans Condensed"/>
          <w:lang w:val="fr-FR"/>
        </w:rPr>
        <w:t xml:space="preserve"> </w:t>
      </w:r>
      <w:bookmarkEnd w:id="0"/>
    </w:p>
    <w:p w14:paraId="5A49DF73" w14:textId="128E6127" w:rsidR="00FA664F" w:rsidRPr="00A21ACE" w:rsidRDefault="00FA664F" w:rsidP="00A21ACE">
      <w:pPr>
        <w:pStyle w:val="Titre2"/>
        <w:rPr>
          <w:rStyle w:val="Titre1Car"/>
          <w:b/>
          <w:sz w:val="24"/>
          <w:szCs w:val="24"/>
        </w:rPr>
      </w:pPr>
      <w:r w:rsidRPr="00A21ACE">
        <w:rPr>
          <w:rStyle w:val="Titre1Car"/>
          <w:b/>
          <w:sz w:val="24"/>
          <w:szCs w:val="24"/>
        </w:rPr>
        <w:t>Livrables de l’évaluation</w:t>
      </w:r>
    </w:p>
    <w:p w14:paraId="6BC192B1" w14:textId="77777777" w:rsidR="00A21ACE" w:rsidRPr="009E3779" w:rsidRDefault="00A21ACE" w:rsidP="00A21ACE">
      <w:pPr>
        <w:pStyle w:val="Paragraphedeliste"/>
        <w:numPr>
          <w:ilvl w:val="0"/>
          <w:numId w:val="7"/>
        </w:numPr>
        <w:rPr>
          <w:rFonts w:ascii="Fira Sans Condensed" w:hAnsi="Fira Sans Condensed"/>
          <w:lang w:val="fr-FR"/>
        </w:rPr>
      </w:pPr>
      <w:r w:rsidRPr="009E3779">
        <w:rPr>
          <w:rFonts w:ascii="Fira Sans Condensed" w:hAnsi="Fira Sans Condensed"/>
          <w:lang w:val="fr-FR"/>
        </w:rPr>
        <w:t>Plan opérationnel de travail détaillé après le cadrage</w:t>
      </w:r>
    </w:p>
    <w:p w14:paraId="7C2572D4" w14:textId="45C83F19" w:rsidR="00A21ACE" w:rsidRPr="009E3779" w:rsidRDefault="00A21ACE" w:rsidP="00A21ACE">
      <w:pPr>
        <w:pStyle w:val="Paragraphedeliste"/>
        <w:numPr>
          <w:ilvl w:val="0"/>
          <w:numId w:val="7"/>
        </w:numPr>
        <w:rPr>
          <w:rFonts w:ascii="Fira Sans Condensed" w:hAnsi="Fira Sans Condensed"/>
          <w:lang w:val="fr-FR"/>
        </w:rPr>
      </w:pPr>
      <w:r w:rsidRPr="009E3779">
        <w:rPr>
          <w:rFonts w:ascii="Fira Sans Condensed" w:hAnsi="Fira Sans Condensed"/>
          <w:lang w:val="fr-FR"/>
        </w:rPr>
        <w:t xml:space="preserve">Plan d’analyse </w:t>
      </w:r>
      <w:r w:rsidR="0087449A" w:rsidRPr="009E3779">
        <w:rPr>
          <w:rFonts w:ascii="Fira Sans Condensed" w:hAnsi="Fira Sans Condensed"/>
          <w:lang w:val="fr-FR"/>
        </w:rPr>
        <w:t>détaillé</w:t>
      </w:r>
      <w:r w:rsidRPr="009E3779">
        <w:rPr>
          <w:rFonts w:ascii="Fira Sans Condensed" w:hAnsi="Fira Sans Condensed"/>
          <w:lang w:val="fr-FR"/>
        </w:rPr>
        <w:t xml:space="preserve"> des données quantitatives</w:t>
      </w:r>
    </w:p>
    <w:p w14:paraId="43B329D3" w14:textId="77777777" w:rsidR="00A21ACE" w:rsidRPr="009E3779" w:rsidRDefault="00A21ACE" w:rsidP="00A21ACE">
      <w:pPr>
        <w:pStyle w:val="Paragraphedeliste"/>
        <w:numPr>
          <w:ilvl w:val="0"/>
          <w:numId w:val="7"/>
        </w:numPr>
        <w:rPr>
          <w:rFonts w:ascii="Fira Sans Condensed" w:hAnsi="Fira Sans Condensed"/>
          <w:lang w:val="fr-FR"/>
        </w:rPr>
      </w:pPr>
      <w:r w:rsidRPr="009E3779">
        <w:rPr>
          <w:rFonts w:ascii="Fira Sans Condensed" w:hAnsi="Fira Sans Condensed"/>
          <w:lang w:val="fr-FR"/>
        </w:rPr>
        <w:t>Présentation Power Point pour la formation des agents de collecte</w:t>
      </w:r>
    </w:p>
    <w:p w14:paraId="4B585267" w14:textId="46D8F46E" w:rsidR="00A21ACE" w:rsidRPr="00A21ACE" w:rsidRDefault="00A21ACE" w:rsidP="00A21ACE">
      <w:pPr>
        <w:pStyle w:val="Paragraphedeliste"/>
        <w:numPr>
          <w:ilvl w:val="0"/>
          <w:numId w:val="7"/>
        </w:numPr>
        <w:rPr>
          <w:rFonts w:ascii="Fira Sans Condensed" w:hAnsi="Fira Sans Condensed"/>
          <w:lang w:val="en-GB"/>
        </w:rPr>
      </w:pPr>
      <w:r w:rsidRPr="00A21ACE">
        <w:rPr>
          <w:rFonts w:ascii="Fira Sans Condensed" w:hAnsi="Fira Sans Condensed"/>
          <w:lang w:val="en-GB"/>
        </w:rPr>
        <w:t xml:space="preserve">Rapport </w:t>
      </w:r>
      <w:r w:rsidR="00ED4CA3" w:rsidRPr="00A21ACE">
        <w:rPr>
          <w:rFonts w:ascii="Fira Sans Condensed" w:hAnsi="Fira Sans Condensed"/>
          <w:lang w:val="en-GB"/>
        </w:rPr>
        <w:t>advancement</w:t>
      </w:r>
      <w:r w:rsidRPr="00A21ACE">
        <w:rPr>
          <w:rFonts w:ascii="Fira Sans Condensed" w:hAnsi="Fira Sans Condensed"/>
          <w:lang w:val="en-GB"/>
        </w:rPr>
        <w:t xml:space="preserve"> hebdomadaire</w:t>
      </w:r>
    </w:p>
    <w:p w14:paraId="165E0F97" w14:textId="0C25F95B" w:rsidR="00A21ACE" w:rsidRPr="009E3779" w:rsidRDefault="00A21ACE" w:rsidP="00A21ACE">
      <w:pPr>
        <w:pStyle w:val="Paragraphedeliste"/>
        <w:numPr>
          <w:ilvl w:val="0"/>
          <w:numId w:val="7"/>
        </w:numPr>
        <w:rPr>
          <w:rFonts w:ascii="Fira Sans Condensed" w:hAnsi="Fira Sans Condensed"/>
          <w:lang w:val="fr-FR"/>
        </w:rPr>
      </w:pPr>
      <w:r w:rsidRPr="009E3779">
        <w:rPr>
          <w:rFonts w:ascii="Fira Sans Condensed" w:hAnsi="Fira Sans Condensed"/>
          <w:lang w:val="fr-FR"/>
        </w:rPr>
        <w:lastRenderedPageBreak/>
        <w:t xml:space="preserve">Base de </w:t>
      </w:r>
      <w:r w:rsidR="00ED4CA3" w:rsidRPr="009E3779">
        <w:rPr>
          <w:rFonts w:ascii="Fira Sans Condensed" w:hAnsi="Fira Sans Condensed"/>
          <w:lang w:val="fr-FR"/>
        </w:rPr>
        <w:t>données</w:t>
      </w:r>
      <w:r w:rsidRPr="009E3779">
        <w:rPr>
          <w:rFonts w:ascii="Fira Sans Condensed" w:hAnsi="Fira Sans Condensed"/>
          <w:lang w:val="fr-FR"/>
        </w:rPr>
        <w:t xml:space="preserve"> des enquêtes (Transcription des entretiens, fiches remplies, ODK, Fiche audio, Do file ou autres formats etc)</w:t>
      </w:r>
    </w:p>
    <w:p w14:paraId="3188C2FD" w14:textId="77777777" w:rsidR="00A21ACE" w:rsidRPr="009E3779" w:rsidRDefault="00A21ACE" w:rsidP="00A21ACE">
      <w:pPr>
        <w:pStyle w:val="Paragraphedeliste"/>
        <w:numPr>
          <w:ilvl w:val="0"/>
          <w:numId w:val="7"/>
        </w:numPr>
        <w:rPr>
          <w:rFonts w:ascii="Fira Sans Condensed" w:hAnsi="Fira Sans Condensed"/>
          <w:lang w:val="fr-FR"/>
        </w:rPr>
      </w:pPr>
      <w:r w:rsidRPr="009E3779">
        <w:rPr>
          <w:rFonts w:ascii="Fira Sans Condensed" w:hAnsi="Fira Sans Condensed"/>
          <w:lang w:val="fr-FR"/>
        </w:rPr>
        <w:t>Présentation Power point des résultats clés (Résultats-Conclusions et Recommandations)</w:t>
      </w:r>
    </w:p>
    <w:p w14:paraId="66AD210D" w14:textId="48767E7C" w:rsidR="00A21ACE" w:rsidRDefault="00A21ACE" w:rsidP="00A21ACE">
      <w:pPr>
        <w:pStyle w:val="Paragraphedeliste"/>
        <w:numPr>
          <w:ilvl w:val="0"/>
          <w:numId w:val="7"/>
        </w:numPr>
        <w:rPr>
          <w:rFonts w:ascii="Fira Sans Condensed" w:hAnsi="Fira Sans Condensed"/>
          <w:lang w:val="en-GB"/>
        </w:rPr>
      </w:pPr>
      <w:r w:rsidRPr="00A21ACE">
        <w:rPr>
          <w:rFonts w:ascii="Fira Sans Condensed" w:hAnsi="Fira Sans Condensed"/>
          <w:lang w:val="en-GB"/>
        </w:rPr>
        <w:t>Rapport provisoire de l’évaluation</w:t>
      </w:r>
    </w:p>
    <w:p w14:paraId="04DF4992" w14:textId="2AEC8239" w:rsidR="00ED4CA3" w:rsidRPr="00D344F4" w:rsidRDefault="00ED4CA3" w:rsidP="00A21ACE">
      <w:pPr>
        <w:pStyle w:val="Paragraphedeliste"/>
        <w:numPr>
          <w:ilvl w:val="0"/>
          <w:numId w:val="7"/>
        </w:numPr>
        <w:rPr>
          <w:rFonts w:ascii="Fira Sans Condensed" w:hAnsi="Fira Sans Condensed"/>
          <w:lang w:val="fr-FR"/>
        </w:rPr>
      </w:pPr>
      <w:r w:rsidRPr="00D344F4">
        <w:rPr>
          <w:rFonts w:ascii="Fira Sans Condensed" w:hAnsi="Fira Sans Condensed"/>
          <w:lang w:val="fr-FR"/>
        </w:rPr>
        <w:t xml:space="preserve">Résumé </w:t>
      </w:r>
      <w:r w:rsidRPr="00F53EEB">
        <w:rPr>
          <w:rFonts w:ascii="Fira Sans Condensed" w:hAnsi="Fira Sans Condensed"/>
          <w:lang w:val="fr-FR"/>
        </w:rPr>
        <w:t>synthétique</w:t>
      </w:r>
      <w:r w:rsidRPr="00D344F4">
        <w:rPr>
          <w:rFonts w:ascii="Fira Sans Condensed" w:hAnsi="Fira Sans Condensed"/>
          <w:lang w:val="fr-FR"/>
        </w:rPr>
        <w:t xml:space="preserve"> de l’</w:t>
      </w:r>
      <w:r w:rsidRPr="00F53EEB">
        <w:rPr>
          <w:rFonts w:ascii="Fira Sans Condensed" w:hAnsi="Fira Sans Condensed"/>
          <w:lang w:val="fr-FR"/>
        </w:rPr>
        <w:t>évaluation</w:t>
      </w:r>
      <w:r w:rsidR="009239D5">
        <w:rPr>
          <w:rFonts w:ascii="Fira Sans Condensed" w:hAnsi="Fira Sans Condensed"/>
          <w:lang w:val="fr-FR"/>
        </w:rPr>
        <w:t xml:space="preserve"> (</w:t>
      </w:r>
      <w:r>
        <w:rPr>
          <w:rFonts w:ascii="Fira Sans Condensed" w:hAnsi="Fira Sans Condensed"/>
          <w:lang w:val="fr-FR"/>
        </w:rPr>
        <w:t>2-3 pages)</w:t>
      </w:r>
    </w:p>
    <w:p w14:paraId="1AD9D1F5" w14:textId="16530197" w:rsidR="00A21ACE" w:rsidRPr="00A21ACE" w:rsidRDefault="00A21ACE" w:rsidP="00A21ACE">
      <w:pPr>
        <w:pStyle w:val="Paragraphedeliste"/>
        <w:numPr>
          <w:ilvl w:val="0"/>
          <w:numId w:val="7"/>
        </w:numPr>
        <w:rPr>
          <w:rFonts w:ascii="Fira Sans Condensed" w:hAnsi="Fira Sans Condensed"/>
          <w:lang w:val="en-GB"/>
        </w:rPr>
      </w:pPr>
      <w:r w:rsidRPr="00A21ACE">
        <w:rPr>
          <w:rFonts w:ascii="Fira Sans Condensed" w:hAnsi="Fira Sans Condensed"/>
          <w:lang w:val="en-GB"/>
        </w:rPr>
        <w:t xml:space="preserve">Rapport final  </w:t>
      </w:r>
    </w:p>
    <w:p w14:paraId="6A7F9463" w14:textId="741EBA4E" w:rsidR="00ED4CA3" w:rsidRDefault="00ED4CA3" w:rsidP="00A21ACE">
      <w:pPr>
        <w:pStyle w:val="Paragraphedeliste"/>
        <w:numPr>
          <w:ilvl w:val="0"/>
          <w:numId w:val="7"/>
        </w:numPr>
        <w:rPr>
          <w:rFonts w:ascii="Fira Sans Condensed" w:hAnsi="Fira Sans Condensed"/>
          <w:lang w:val="fr-FR"/>
        </w:rPr>
      </w:pPr>
      <w:r w:rsidRPr="00ED4CA3">
        <w:rPr>
          <w:rFonts w:ascii="Fira Sans Condensed" w:hAnsi="Fira Sans Condensed"/>
          <w:lang w:val="fr-FR"/>
        </w:rPr>
        <w:t xml:space="preserve">Power Point </w:t>
      </w:r>
      <w:r>
        <w:rPr>
          <w:rFonts w:ascii="Fira Sans Condensed" w:hAnsi="Fira Sans Condensed"/>
          <w:lang w:val="fr-FR"/>
        </w:rPr>
        <w:t xml:space="preserve">des </w:t>
      </w:r>
      <w:r w:rsidR="0087449A">
        <w:rPr>
          <w:rFonts w:ascii="Fira Sans Condensed" w:hAnsi="Fira Sans Condensed"/>
          <w:lang w:val="fr-FR"/>
        </w:rPr>
        <w:t>résultats</w:t>
      </w:r>
      <w:r>
        <w:rPr>
          <w:rFonts w:ascii="Fira Sans Condensed" w:hAnsi="Fira Sans Condensed"/>
          <w:lang w:val="fr-FR"/>
        </w:rPr>
        <w:t xml:space="preserve"> finaux</w:t>
      </w:r>
    </w:p>
    <w:p w14:paraId="099C64A8" w14:textId="47950A8D" w:rsidR="007713E2" w:rsidRPr="00315844" w:rsidRDefault="781E6F00" w:rsidP="00226EBC">
      <w:pPr>
        <w:pStyle w:val="Titre2"/>
        <w:rPr>
          <w:lang w:val="fr-FR"/>
        </w:rPr>
      </w:pPr>
      <w:r w:rsidRPr="00315844">
        <w:rPr>
          <w:lang w:val="fr-FR"/>
        </w:rPr>
        <w:t>Exigences du rapport final</w:t>
      </w:r>
    </w:p>
    <w:p w14:paraId="185E369C" w14:textId="0ACA1944" w:rsidR="00E75DCE" w:rsidRPr="00315844" w:rsidRDefault="781E6F00" w:rsidP="3AC03486">
      <w:pPr>
        <w:spacing w:after="120" w:line="240" w:lineRule="auto"/>
        <w:contextualSpacing/>
        <w:jc w:val="both"/>
        <w:rPr>
          <w:rFonts w:ascii="Fira Sans Condensed" w:hAnsi="Fira Sans Condensed" w:cstheme="minorHAnsi"/>
          <w:lang w:val="fr-FR"/>
        </w:rPr>
      </w:pPr>
      <w:r w:rsidRPr="00315844">
        <w:rPr>
          <w:rFonts w:ascii="Fira Sans Condensed" w:hAnsi="Fira Sans Condensed"/>
          <w:lang w:val="fr-FR"/>
        </w:rPr>
        <w:t>L'évaluateur est responsable de maintenir les exigences concernant le contenu, le format ou la longueur du rapport final, la qualité globale et les délais approuvés. Il produir</w:t>
      </w:r>
      <w:r w:rsidR="00A21ACE">
        <w:rPr>
          <w:rFonts w:ascii="Fira Sans Condensed" w:hAnsi="Fira Sans Condensed"/>
          <w:lang w:val="fr-FR"/>
        </w:rPr>
        <w:t>a</w:t>
      </w:r>
      <w:r w:rsidRPr="00315844">
        <w:rPr>
          <w:rFonts w:ascii="Fira Sans Condensed" w:hAnsi="Fira Sans Condensed"/>
          <w:lang w:val="fr-FR"/>
        </w:rPr>
        <w:t xml:space="preserve"> un rapport complet qui évaluera les réalisations, la pertinence, la cohérence, la couverture, l'efficacité et les résultats de Women Lead in Emergencies et fournir</w:t>
      </w:r>
      <w:r w:rsidR="00A21ACE">
        <w:rPr>
          <w:rFonts w:ascii="Fira Sans Condensed" w:hAnsi="Fira Sans Condensed"/>
          <w:lang w:val="fr-FR"/>
        </w:rPr>
        <w:t>a</w:t>
      </w:r>
      <w:r w:rsidRPr="00315844">
        <w:rPr>
          <w:rFonts w:ascii="Fira Sans Condensed" w:hAnsi="Fira Sans Condensed"/>
          <w:lang w:val="fr-FR"/>
        </w:rPr>
        <w:t xml:space="preserve"> des recommandations p</w:t>
      </w:r>
      <w:r w:rsidR="00A21ACE">
        <w:rPr>
          <w:rFonts w:ascii="Fira Sans Condensed" w:hAnsi="Fira Sans Condensed"/>
          <w:lang w:val="fr-FR"/>
        </w:rPr>
        <w:t>ertinentes pour les projets futurs</w:t>
      </w:r>
      <w:r w:rsidRPr="00315844">
        <w:rPr>
          <w:rFonts w:ascii="Fira Sans Condensed" w:hAnsi="Fira Sans Condensed"/>
          <w:lang w:val="fr-FR"/>
        </w:rPr>
        <w:t>.</w:t>
      </w:r>
      <w:r w:rsidR="00A21ACE">
        <w:rPr>
          <w:rFonts w:ascii="Fira Sans Condensed" w:hAnsi="Fira Sans Condensed"/>
          <w:lang w:val="fr-FR"/>
        </w:rPr>
        <w:t xml:space="preserve"> </w:t>
      </w:r>
    </w:p>
    <w:p w14:paraId="59815522" w14:textId="51ABDC08" w:rsidR="00BB3054" w:rsidRPr="00315844" w:rsidRDefault="00BB3054" w:rsidP="3AC03486">
      <w:pPr>
        <w:spacing w:after="120" w:line="240" w:lineRule="auto"/>
        <w:contextualSpacing/>
        <w:jc w:val="both"/>
        <w:rPr>
          <w:rFonts w:ascii="Fira Sans Condensed" w:hAnsi="Fira Sans Condensed" w:cstheme="minorHAnsi"/>
          <w:lang w:val="fr-FR"/>
        </w:rPr>
      </w:pPr>
    </w:p>
    <w:p w14:paraId="742D9E15" w14:textId="59C8EE8D" w:rsidR="00F71106" w:rsidRPr="00315844" w:rsidRDefault="00A21ACE" w:rsidP="3AC03486">
      <w:pPr>
        <w:spacing w:after="120" w:line="240" w:lineRule="auto"/>
        <w:contextualSpacing/>
        <w:jc w:val="both"/>
        <w:rPr>
          <w:rFonts w:ascii="Fira Sans Condensed" w:hAnsi="Fira Sans Condensed" w:cstheme="minorHAnsi"/>
          <w:lang w:val="fr-FR"/>
        </w:rPr>
      </w:pPr>
      <w:r>
        <w:rPr>
          <w:rFonts w:ascii="Fira Sans Condensed" w:hAnsi="Fira Sans Condensed" w:cstheme="minorHAnsi"/>
          <w:lang w:val="fr-FR"/>
        </w:rPr>
        <w:t>L</w:t>
      </w:r>
      <w:r w:rsidR="00866A95" w:rsidRPr="00315844">
        <w:rPr>
          <w:rFonts w:ascii="Fira Sans Condensed" w:hAnsi="Fira Sans Condensed" w:cstheme="minorHAnsi"/>
          <w:lang w:val="fr-FR"/>
        </w:rPr>
        <w:t>e paiement final sera subordonné à la réception des produits livrables convenus dans leurs versions finales à des normes de qualité acceptables.</w:t>
      </w:r>
    </w:p>
    <w:p w14:paraId="1C3EA4B8" w14:textId="57193B50" w:rsidR="00F71106" w:rsidRPr="00315844" w:rsidRDefault="00F71106" w:rsidP="00F71106">
      <w:pPr>
        <w:pStyle w:val="Titre2"/>
        <w:rPr>
          <w:lang w:val="fr-FR"/>
        </w:rPr>
      </w:pPr>
      <w:r w:rsidRPr="00315844">
        <w:rPr>
          <w:lang w:val="fr-FR"/>
        </w:rPr>
        <w:t>Divulgation des données</w:t>
      </w:r>
    </w:p>
    <w:p w14:paraId="6E972496" w14:textId="77777777" w:rsidR="001E472A" w:rsidRPr="00315844" w:rsidRDefault="001E472A" w:rsidP="001E472A">
      <w:pPr>
        <w:spacing w:before="120" w:after="120" w:line="240" w:lineRule="auto"/>
        <w:contextualSpacing/>
        <w:jc w:val="both"/>
        <w:rPr>
          <w:rFonts w:ascii="Fira Sans Condensed" w:hAnsi="Fira Sans Condensed"/>
          <w:lang w:val="fr-FR"/>
        </w:rPr>
      </w:pPr>
      <w:r w:rsidRPr="00315844">
        <w:rPr>
          <w:rFonts w:ascii="Fira Sans Condensed" w:hAnsi="Fira Sans Condensed"/>
          <w:lang w:val="fr-FR"/>
        </w:rPr>
        <w:t>Les données seront soumises aux exigences de données minimales suivantes</w:t>
      </w:r>
    </w:p>
    <w:p w14:paraId="37637CA3" w14:textId="5AFFE005" w:rsidR="001E472A" w:rsidRPr="00315844" w:rsidRDefault="00A21ACE" w:rsidP="00435191">
      <w:pPr>
        <w:pStyle w:val="Paragraphedeliste"/>
        <w:numPr>
          <w:ilvl w:val="0"/>
          <w:numId w:val="8"/>
        </w:numPr>
        <w:spacing w:before="120" w:after="120" w:line="240" w:lineRule="auto"/>
        <w:jc w:val="both"/>
        <w:rPr>
          <w:rFonts w:ascii="Fira Sans Condensed" w:hAnsi="Fira Sans Condensed"/>
          <w:lang w:val="fr-FR"/>
        </w:rPr>
      </w:pPr>
      <w:r>
        <w:rPr>
          <w:rFonts w:ascii="Fira Sans Condensed" w:hAnsi="Fira Sans Condensed"/>
          <w:lang w:val="fr-FR"/>
        </w:rPr>
        <w:t>L’</w:t>
      </w:r>
      <w:r w:rsidR="001E472A" w:rsidRPr="00315844">
        <w:rPr>
          <w:rFonts w:ascii="Fira Sans Condensed" w:hAnsi="Fira Sans Condensed"/>
          <w:lang w:val="fr-FR"/>
        </w:rPr>
        <w:t>ensembles de données et outils sont soumis avec l'évaluation finale</w:t>
      </w:r>
    </w:p>
    <w:p w14:paraId="7EB153A6" w14:textId="6E1F69DC" w:rsidR="001E472A" w:rsidRPr="00315844" w:rsidRDefault="001E472A" w:rsidP="00435191">
      <w:pPr>
        <w:pStyle w:val="Paragraphedeliste"/>
        <w:numPr>
          <w:ilvl w:val="0"/>
          <w:numId w:val="8"/>
        </w:numPr>
        <w:spacing w:before="120" w:after="120" w:line="240" w:lineRule="auto"/>
        <w:jc w:val="both"/>
        <w:rPr>
          <w:rFonts w:ascii="Fira Sans Condensed" w:hAnsi="Fira Sans Condensed"/>
          <w:lang w:val="fr-FR"/>
        </w:rPr>
      </w:pPr>
      <w:r w:rsidRPr="00315844">
        <w:rPr>
          <w:rFonts w:ascii="Fira Sans Condensed" w:hAnsi="Fira Sans Condensed"/>
          <w:lang w:val="fr-FR"/>
        </w:rPr>
        <w:t>Les données sont ventilées par sexe et anonymisées</w:t>
      </w:r>
    </w:p>
    <w:p w14:paraId="73BFBCD9" w14:textId="50582D53" w:rsidR="001E472A" w:rsidRPr="00315844" w:rsidRDefault="001E472A" w:rsidP="00435191">
      <w:pPr>
        <w:pStyle w:val="Paragraphedeliste"/>
        <w:numPr>
          <w:ilvl w:val="0"/>
          <w:numId w:val="8"/>
        </w:numPr>
        <w:spacing w:before="120" w:after="120" w:line="240" w:lineRule="auto"/>
        <w:jc w:val="both"/>
        <w:rPr>
          <w:rFonts w:ascii="Fira Sans Condensed" w:hAnsi="Fira Sans Condensed"/>
          <w:lang w:val="fr-FR"/>
        </w:rPr>
      </w:pPr>
      <w:r w:rsidRPr="00315844">
        <w:rPr>
          <w:rFonts w:ascii="Fira Sans Condensed" w:hAnsi="Fira Sans Condensed"/>
          <w:lang w:val="fr-FR"/>
        </w:rPr>
        <w:t>Toutes les autorisations, approbations et consentements nécessaires sont en place avant la collecte des données. Lorsque des données sont soumises au consentement mais pas à l'anonymisation, ce consentement DOIT être révocable. C'est-à-dire que les participants doivent avoir un point de contact pour pouvoir révoquer leur consentement et les commentaires ne peuvent alors pas être inclus dans l'évaluation finale.</w:t>
      </w:r>
    </w:p>
    <w:p w14:paraId="466698D2" w14:textId="5B7B41D3" w:rsidR="00D6748D" w:rsidRPr="009E3779" w:rsidRDefault="00D6748D" w:rsidP="00D6748D">
      <w:pPr>
        <w:pStyle w:val="Titre1"/>
        <w:rPr>
          <w:lang w:val="fr-FR"/>
        </w:rPr>
      </w:pPr>
      <w:r w:rsidRPr="009E3779">
        <w:rPr>
          <w:lang w:val="fr-FR"/>
        </w:rPr>
        <w:t>Calendrier indicatif</w:t>
      </w:r>
    </w:p>
    <w:tbl>
      <w:tblPr>
        <w:tblpPr w:leftFromText="180" w:rightFromText="180" w:vertAnchor="text" w:horzAnchor="margin" w:tblpXSpec="center" w:tblpY="277"/>
        <w:tblW w:w="10763" w:type="dxa"/>
        <w:tblLayout w:type="fixed"/>
        <w:tblLook w:val="04A0" w:firstRow="1" w:lastRow="0" w:firstColumn="1" w:lastColumn="0" w:noHBand="0" w:noVBand="1"/>
      </w:tblPr>
      <w:tblGrid>
        <w:gridCol w:w="2117"/>
        <w:gridCol w:w="850"/>
        <w:gridCol w:w="851"/>
        <w:gridCol w:w="567"/>
        <w:gridCol w:w="708"/>
        <w:gridCol w:w="851"/>
        <w:gridCol w:w="850"/>
        <w:gridCol w:w="567"/>
        <w:gridCol w:w="709"/>
        <w:gridCol w:w="851"/>
        <w:gridCol w:w="850"/>
        <w:gridCol w:w="992"/>
      </w:tblGrid>
      <w:tr w:rsidR="00316991" w:rsidRPr="004627AB" w14:paraId="2C9C8080" w14:textId="77777777" w:rsidTr="00316991">
        <w:trPr>
          <w:trHeight w:val="275"/>
        </w:trPr>
        <w:tc>
          <w:tcPr>
            <w:tcW w:w="211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EC9E9A3" w14:textId="77777777" w:rsidR="00316991" w:rsidRPr="00315844" w:rsidRDefault="00316991" w:rsidP="00316991">
            <w:pPr>
              <w:spacing w:after="0" w:line="240" w:lineRule="auto"/>
              <w:rPr>
                <w:rFonts w:ascii="Fira Sans Condensed" w:eastAsia="Times New Roman" w:hAnsi="Fira Sans Condensed" w:cs="Times New Roman"/>
                <w:color w:val="000000"/>
                <w:lang w:val="fr-FR" w:eastAsia="en-GB"/>
              </w:rPr>
            </w:pPr>
            <w:bookmarkStart w:id="3" w:name="_Hlk61516957"/>
          </w:p>
        </w:tc>
        <w:tc>
          <w:tcPr>
            <w:tcW w:w="1701" w:type="dxa"/>
            <w:gridSpan w:val="2"/>
            <w:tcBorders>
              <w:top w:val="single" w:sz="8" w:space="0" w:color="auto"/>
              <w:left w:val="single" w:sz="8" w:space="0" w:color="auto"/>
              <w:bottom w:val="single" w:sz="8" w:space="0" w:color="auto"/>
              <w:right w:val="single" w:sz="8" w:space="0" w:color="auto"/>
            </w:tcBorders>
            <w:shd w:val="clear" w:color="000000" w:fill="D9D9D9"/>
          </w:tcPr>
          <w:p w14:paraId="4314D1AE" w14:textId="77777777" w:rsidR="00316991" w:rsidRPr="00315844"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Janvier</w:t>
            </w:r>
          </w:p>
        </w:tc>
        <w:tc>
          <w:tcPr>
            <w:tcW w:w="2976" w:type="dxa"/>
            <w:gridSpan w:val="4"/>
            <w:tcBorders>
              <w:top w:val="single" w:sz="8" w:space="0" w:color="auto"/>
              <w:left w:val="single" w:sz="8" w:space="0" w:color="auto"/>
              <w:bottom w:val="single" w:sz="8" w:space="0" w:color="auto"/>
              <w:right w:val="single" w:sz="8" w:space="0" w:color="auto"/>
            </w:tcBorders>
            <w:shd w:val="clear" w:color="000000" w:fill="D9D9D9"/>
          </w:tcPr>
          <w:p w14:paraId="10BCD449"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Février</w:t>
            </w:r>
          </w:p>
        </w:tc>
        <w:tc>
          <w:tcPr>
            <w:tcW w:w="3969" w:type="dxa"/>
            <w:gridSpan w:val="5"/>
            <w:tcBorders>
              <w:top w:val="single" w:sz="8" w:space="0" w:color="auto"/>
              <w:left w:val="single" w:sz="8" w:space="0" w:color="auto"/>
              <w:bottom w:val="single" w:sz="8" w:space="0" w:color="auto"/>
              <w:right w:val="single" w:sz="8" w:space="0" w:color="auto"/>
            </w:tcBorders>
            <w:shd w:val="clear" w:color="000000" w:fill="D9D9D9"/>
          </w:tcPr>
          <w:p w14:paraId="3728A05A" w14:textId="77777777" w:rsidR="00316991" w:rsidRPr="00315844"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Mars</w:t>
            </w:r>
          </w:p>
        </w:tc>
      </w:tr>
      <w:tr w:rsidR="00316991" w:rsidRPr="009E3779" w14:paraId="214D3258" w14:textId="77777777" w:rsidTr="00316991">
        <w:trPr>
          <w:trHeight w:val="340"/>
        </w:trPr>
        <w:tc>
          <w:tcPr>
            <w:tcW w:w="211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0AFA863F" w14:textId="77777777" w:rsidR="00316991" w:rsidRPr="009E3779"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47FCC6E6"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18-24</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47673F3E"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25-31</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5EF2179F"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1-7</w:t>
            </w:r>
          </w:p>
        </w:tc>
        <w:tc>
          <w:tcPr>
            <w:tcW w:w="708" w:type="dxa"/>
            <w:tcBorders>
              <w:top w:val="single" w:sz="8" w:space="0" w:color="auto"/>
              <w:left w:val="single" w:sz="8" w:space="0" w:color="auto"/>
              <w:bottom w:val="single" w:sz="8" w:space="0" w:color="auto"/>
              <w:right w:val="single" w:sz="8" w:space="0" w:color="auto"/>
            </w:tcBorders>
          </w:tcPr>
          <w:p w14:paraId="08811066"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8-14</w:t>
            </w:r>
          </w:p>
        </w:tc>
        <w:tc>
          <w:tcPr>
            <w:tcW w:w="851" w:type="dxa"/>
            <w:tcBorders>
              <w:top w:val="single" w:sz="8" w:space="0" w:color="auto"/>
              <w:left w:val="single" w:sz="8" w:space="0" w:color="auto"/>
              <w:bottom w:val="single" w:sz="8" w:space="0" w:color="auto"/>
              <w:right w:val="single" w:sz="8" w:space="0" w:color="auto"/>
            </w:tcBorders>
          </w:tcPr>
          <w:p w14:paraId="5A5EC02A"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14-21</w:t>
            </w:r>
          </w:p>
        </w:tc>
        <w:tc>
          <w:tcPr>
            <w:tcW w:w="850" w:type="dxa"/>
            <w:tcBorders>
              <w:top w:val="single" w:sz="8" w:space="0" w:color="auto"/>
              <w:left w:val="single" w:sz="8" w:space="0" w:color="auto"/>
              <w:bottom w:val="single" w:sz="8" w:space="0" w:color="auto"/>
              <w:right w:val="single" w:sz="8" w:space="0" w:color="auto"/>
            </w:tcBorders>
          </w:tcPr>
          <w:p w14:paraId="7FFF046A"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22-28</w:t>
            </w:r>
          </w:p>
        </w:tc>
        <w:tc>
          <w:tcPr>
            <w:tcW w:w="567" w:type="dxa"/>
            <w:tcBorders>
              <w:top w:val="single" w:sz="8" w:space="0" w:color="auto"/>
              <w:left w:val="single" w:sz="8" w:space="0" w:color="auto"/>
              <w:bottom w:val="single" w:sz="8" w:space="0" w:color="auto"/>
              <w:right w:val="single" w:sz="8" w:space="0" w:color="auto"/>
            </w:tcBorders>
          </w:tcPr>
          <w:p w14:paraId="75594BB1"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1-7</w:t>
            </w:r>
          </w:p>
        </w:tc>
        <w:tc>
          <w:tcPr>
            <w:tcW w:w="709" w:type="dxa"/>
            <w:tcBorders>
              <w:top w:val="single" w:sz="8" w:space="0" w:color="auto"/>
              <w:left w:val="single" w:sz="8" w:space="0" w:color="auto"/>
              <w:bottom w:val="single" w:sz="8" w:space="0" w:color="auto"/>
              <w:right w:val="single" w:sz="8" w:space="0" w:color="auto"/>
            </w:tcBorders>
          </w:tcPr>
          <w:p w14:paraId="7DB9C8CC"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8-14</w:t>
            </w:r>
          </w:p>
        </w:tc>
        <w:tc>
          <w:tcPr>
            <w:tcW w:w="851" w:type="dxa"/>
            <w:tcBorders>
              <w:top w:val="single" w:sz="8" w:space="0" w:color="auto"/>
              <w:left w:val="single" w:sz="8" w:space="0" w:color="auto"/>
              <w:bottom w:val="single" w:sz="8" w:space="0" w:color="auto"/>
              <w:right w:val="single" w:sz="8" w:space="0" w:color="auto"/>
            </w:tcBorders>
          </w:tcPr>
          <w:p w14:paraId="5B5931EB"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14-21</w:t>
            </w:r>
          </w:p>
        </w:tc>
        <w:tc>
          <w:tcPr>
            <w:tcW w:w="850" w:type="dxa"/>
            <w:tcBorders>
              <w:top w:val="single" w:sz="8" w:space="0" w:color="auto"/>
              <w:left w:val="single" w:sz="8" w:space="0" w:color="auto"/>
              <w:bottom w:val="single" w:sz="8" w:space="0" w:color="auto"/>
              <w:right w:val="single" w:sz="8" w:space="0" w:color="auto"/>
            </w:tcBorders>
          </w:tcPr>
          <w:p w14:paraId="07DCEF4C"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22-28</w:t>
            </w: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41D4F1CE"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r>
              <w:rPr>
                <w:rFonts w:ascii="Fira Sans Condensed" w:eastAsia="Times New Roman" w:hAnsi="Fira Sans Condensed" w:cs="Times New Roman"/>
                <w:color w:val="000000"/>
                <w:lang w:val="fr-FR" w:eastAsia="en-GB"/>
              </w:rPr>
              <w:t>29-31</w:t>
            </w:r>
          </w:p>
        </w:tc>
      </w:tr>
      <w:tr w:rsidR="00316991" w:rsidRPr="009E3779" w14:paraId="0446304C" w14:textId="77777777" w:rsidTr="00316991">
        <w:trPr>
          <w:trHeight w:val="340"/>
        </w:trPr>
        <w:tc>
          <w:tcPr>
            <w:tcW w:w="211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99130E3" w14:textId="77777777" w:rsidR="00316991" w:rsidRPr="009E3779" w:rsidRDefault="00316991" w:rsidP="00316991">
            <w:pPr>
              <w:spacing w:after="0" w:line="240" w:lineRule="auto"/>
              <w:rPr>
                <w:rFonts w:ascii="Fira Sans Condensed" w:eastAsia="Times New Roman" w:hAnsi="Fira Sans Condensed" w:cs="Times New Roman"/>
                <w:color w:val="000000"/>
                <w:sz w:val="18"/>
                <w:szCs w:val="18"/>
                <w:lang w:val="fr-FR" w:eastAsia="en-GB"/>
              </w:rPr>
            </w:pPr>
            <w:r>
              <w:rPr>
                <w:rFonts w:ascii="Fira Sans Condensed" w:eastAsia="Times New Roman" w:hAnsi="Fira Sans Condensed" w:cs="Times New Roman"/>
                <w:color w:val="000000"/>
                <w:sz w:val="18"/>
                <w:szCs w:val="18"/>
                <w:lang w:val="fr-FR" w:eastAsia="en-GB"/>
              </w:rPr>
              <w:t>Lancelent de l’offre</w:t>
            </w:r>
          </w:p>
        </w:tc>
        <w:tc>
          <w:tcPr>
            <w:tcW w:w="850" w:type="dxa"/>
            <w:tcBorders>
              <w:top w:val="single" w:sz="8" w:space="0" w:color="auto"/>
              <w:left w:val="single" w:sz="8" w:space="0" w:color="auto"/>
              <w:bottom w:val="single" w:sz="8" w:space="0" w:color="auto"/>
              <w:right w:val="single" w:sz="8" w:space="0" w:color="auto"/>
            </w:tcBorders>
            <w:shd w:val="clear" w:color="auto" w:fill="ED7D31" w:themeFill="accent2"/>
          </w:tcPr>
          <w:p w14:paraId="420D42EA"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11CCEBAB"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7D79BEBB"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708" w:type="dxa"/>
            <w:tcBorders>
              <w:top w:val="single" w:sz="8" w:space="0" w:color="auto"/>
              <w:left w:val="single" w:sz="8" w:space="0" w:color="auto"/>
              <w:bottom w:val="single" w:sz="8" w:space="0" w:color="auto"/>
              <w:right w:val="single" w:sz="8" w:space="0" w:color="auto"/>
            </w:tcBorders>
          </w:tcPr>
          <w:p w14:paraId="4297144E"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1" w:type="dxa"/>
            <w:tcBorders>
              <w:top w:val="single" w:sz="8" w:space="0" w:color="auto"/>
              <w:left w:val="single" w:sz="8" w:space="0" w:color="auto"/>
              <w:bottom w:val="single" w:sz="8" w:space="0" w:color="auto"/>
              <w:right w:val="single" w:sz="8" w:space="0" w:color="auto"/>
            </w:tcBorders>
          </w:tcPr>
          <w:p w14:paraId="38F2BE4A"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0" w:type="dxa"/>
            <w:tcBorders>
              <w:top w:val="single" w:sz="8" w:space="0" w:color="auto"/>
              <w:left w:val="single" w:sz="8" w:space="0" w:color="auto"/>
              <w:bottom w:val="single" w:sz="8" w:space="0" w:color="auto"/>
              <w:right w:val="single" w:sz="8" w:space="0" w:color="auto"/>
            </w:tcBorders>
          </w:tcPr>
          <w:p w14:paraId="537B0170"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567" w:type="dxa"/>
            <w:tcBorders>
              <w:top w:val="single" w:sz="8" w:space="0" w:color="auto"/>
              <w:left w:val="single" w:sz="8" w:space="0" w:color="auto"/>
              <w:bottom w:val="single" w:sz="8" w:space="0" w:color="auto"/>
              <w:right w:val="single" w:sz="8" w:space="0" w:color="auto"/>
            </w:tcBorders>
          </w:tcPr>
          <w:p w14:paraId="30F2F663"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709" w:type="dxa"/>
            <w:tcBorders>
              <w:top w:val="single" w:sz="8" w:space="0" w:color="auto"/>
              <w:left w:val="single" w:sz="8" w:space="0" w:color="auto"/>
              <w:bottom w:val="single" w:sz="8" w:space="0" w:color="auto"/>
              <w:right w:val="single" w:sz="8" w:space="0" w:color="auto"/>
            </w:tcBorders>
          </w:tcPr>
          <w:p w14:paraId="73E2FF7D"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1" w:type="dxa"/>
            <w:tcBorders>
              <w:top w:val="single" w:sz="8" w:space="0" w:color="auto"/>
              <w:left w:val="single" w:sz="8" w:space="0" w:color="auto"/>
              <w:bottom w:val="single" w:sz="8" w:space="0" w:color="auto"/>
              <w:right w:val="single" w:sz="8" w:space="0" w:color="auto"/>
            </w:tcBorders>
          </w:tcPr>
          <w:p w14:paraId="66706235"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0" w:type="dxa"/>
            <w:tcBorders>
              <w:top w:val="single" w:sz="8" w:space="0" w:color="auto"/>
              <w:left w:val="single" w:sz="8" w:space="0" w:color="auto"/>
              <w:bottom w:val="single" w:sz="8" w:space="0" w:color="auto"/>
              <w:right w:val="single" w:sz="8" w:space="0" w:color="auto"/>
            </w:tcBorders>
          </w:tcPr>
          <w:p w14:paraId="00747894"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0F4279C5"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r>
      <w:tr w:rsidR="00316991" w:rsidRPr="00C03A05" w14:paraId="3011FAB5" w14:textId="77777777" w:rsidTr="00316991">
        <w:trPr>
          <w:trHeight w:val="340"/>
        </w:trPr>
        <w:tc>
          <w:tcPr>
            <w:tcW w:w="211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3B7754B" w14:textId="77777777" w:rsidR="00316991" w:rsidRPr="009E3779" w:rsidRDefault="00316991" w:rsidP="00316991">
            <w:pPr>
              <w:spacing w:after="0" w:line="240" w:lineRule="auto"/>
              <w:rPr>
                <w:rFonts w:ascii="Fira Sans Condensed" w:eastAsia="Times New Roman" w:hAnsi="Fira Sans Condensed" w:cs="Times New Roman"/>
                <w:color w:val="000000"/>
                <w:sz w:val="18"/>
                <w:szCs w:val="18"/>
                <w:lang w:val="fr-FR" w:eastAsia="en-GB"/>
              </w:rPr>
            </w:pPr>
            <w:r w:rsidRPr="009E3779">
              <w:rPr>
                <w:rFonts w:ascii="Fira Sans Condensed" w:eastAsia="Times New Roman" w:hAnsi="Fira Sans Condensed" w:cs="Times New Roman"/>
                <w:color w:val="000000"/>
                <w:sz w:val="18"/>
                <w:szCs w:val="18"/>
                <w:lang w:val="fr-FR" w:eastAsia="en-GB"/>
              </w:rPr>
              <w:t>Selection du consultant</w:t>
            </w:r>
            <w:r>
              <w:rPr>
                <w:rFonts w:ascii="Fira Sans Condensed" w:eastAsia="Times New Roman" w:hAnsi="Fira Sans Condensed" w:cs="Times New Roman"/>
                <w:color w:val="000000"/>
                <w:sz w:val="18"/>
                <w:szCs w:val="18"/>
                <w:lang w:val="fr-FR" w:eastAsia="en-GB"/>
              </w:rPr>
              <w:t xml:space="preserve"> et contrat</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001B7762"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1" w:type="dxa"/>
            <w:tcBorders>
              <w:top w:val="single" w:sz="8" w:space="0" w:color="auto"/>
              <w:left w:val="single" w:sz="8" w:space="0" w:color="auto"/>
              <w:bottom w:val="single" w:sz="8" w:space="0" w:color="auto"/>
              <w:right w:val="single" w:sz="8" w:space="0" w:color="auto"/>
            </w:tcBorders>
            <w:shd w:val="clear" w:color="auto" w:fill="ED7D31" w:themeFill="accent2"/>
          </w:tcPr>
          <w:p w14:paraId="38BF9E1E"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2A21A6E0"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708" w:type="dxa"/>
            <w:tcBorders>
              <w:top w:val="single" w:sz="8" w:space="0" w:color="auto"/>
              <w:left w:val="single" w:sz="8" w:space="0" w:color="auto"/>
              <w:bottom w:val="single" w:sz="8" w:space="0" w:color="auto"/>
              <w:right w:val="single" w:sz="8" w:space="0" w:color="auto"/>
            </w:tcBorders>
          </w:tcPr>
          <w:p w14:paraId="680BB1DE"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1" w:type="dxa"/>
            <w:tcBorders>
              <w:top w:val="single" w:sz="8" w:space="0" w:color="auto"/>
              <w:left w:val="single" w:sz="8" w:space="0" w:color="auto"/>
              <w:bottom w:val="single" w:sz="8" w:space="0" w:color="auto"/>
              <w:right w:val="single" w:sz="8" w:space="0" w:color="auto"/>
            </w:tcBorders>
          </w:tcPr>
          <w:p w14:paraId="23B39154"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0" w:type="dxa"/>
            <w:tcBorders>
              <w:top w:val="single" w:sz="8" w:space="0" w:color="auto"/>
              <w:left w:val="single" w:sz="8" w:space="0" w:color="auto"/>
              <w:bottom w:val="single" w:sz="8" w:space="0" w:color="auto"/>
              <w:right w:val="single" w:sz="8" w:space="0" w:color="auto"/>
            </w:tcBorders>
          </w:tcPr>
          <w:p w14:paraId="3ADB0AC6"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567" w:type="dxa"/>
            <w:tcBorders>
              <w:top w:val="single" w:sz="8" w:space="0" w:color="auto"/>
              <w:left w:val="single" w:sz="8" w:space="0" w:color="auto"/>
              <w:bottom w:val="single" w:sz="8" w:space="0" w:color="auto"/>
              <w:right w:val="single" w:sz="8" w:space="0" w:color="auto"/>
            </w:tcBorders>
          </w:tcPr>
          <w:p w14:paraId="00391DCF"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709" w:type="dxa"/>
            <w:tcBorders>
              <w:top w:val="single" w:sz="8" w:space="0" w:color="auto"/>
              <w:left w:val="single" w:sz="8" w:space="0" w:color="auto"/>
              <w:bottom w:val="single" w:sz="8" w:space="0" w:color="auto"/>
              <w:right w:val="single" w:sz="8" w:space="0" w:color="auto"/>
            </w:tcBorders>
          </w:tcPr>
          <w:p w14:paraId="2A393371"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1" w:type="dxa"/>
            <w:tcBorders>
              <w:top w:val="single" w:sz="8" w:space="0" w:color="auto"/>
              <w:left w:val="single" w:sz="8" w:space="0" w:color="auto"/>
              <w:bottom w:val="single" w:sz="8" w:space="0" w:color="auto"/>
              <w:right w:val="single" w:sz="8" w:space="0" w:color="auto"/>
            </w:tcBorders>
          </w:tcPr>
          <w:p w14:paraId="6F773417"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850" w:type="dxa"/>
            <w:tcBorders>
              <w:top w:val="single" w:sz="8" w:space="0" w:color="auto"/>
              <w:left w:val="single" w:sz="8" w:space="0" w:color="auto"/>
              <w:bottom w:val="single" w:sz="8" w:space="0" w:color="auto"/>
              <w:right w:val="single" w:sz="8" w:space="0" w:color="auto"/>
            </w:tcBorders>
          </w:tcPr>
          <w:p w14:paraId="4B164DDE"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31B60CB3" w14:textId="77777777" w:rsidR="00316991" w:rsidRDefault="00316991" w:rsidP="00316991">
            <w:pPr>
              <w:spacing w:after="0" w:line="240" w:lineRule="auto"/>
              <w:rPr>
                <w:rFonts w:ascii="Fira Sans Condensed" w:eastAsia="Times New Roman" w:hAnsi="Fira Sans Condensed" w:cs="Times New Roman"/>
                <w:color w:val="000000"/>
                <w:lang w:val="fr-FR" w:eastAsia="en-GB"/>
              </w:rPr>
            </w:pPr>
          </w:p>
        </w:tc>
      </w:tr>
      <w:tr w:rsidR="00316991" w:rsidRPr="004627AB" w14:paraId="5E4D1E9D"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tcPr>
          <w:p w14:paraId="3CCBB6C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r>
              <w:rPr>
                <w:rFonts w:ascii="Fira Sans Condensed" w:eastAsia="Times New Roman" w:hAnsi="Fira Sans Condensed" w:cs="Times New Roman"/>
                <w:color w:val="000000"/>
                <w:sz w:val="18"/>
                <w:szCs w:val="18"/>
                <w:lang w:val="en-GB" w:eastAsia="en-GB"/>
              </w:rPr>
              <w:t>Briefing de demarrage</w:t>
            </w:r>
          </w:p>
        </w:tc>
        <w:tc>
          <w:tcPr>
            <w:tcW w:w="850" w:type="dxa"/>
            <w:tcBorders>
              <w:top w:val="nil"/>
              <w:left w:val="single" w:sz="8" w:space="0" w:color="auto"/>
              <w:bottom w:val="single" w:sz="8" w:space="0" w:color="auto"/>
              <w:right w:val="single" w:sz="8" w:space="0" w:color="auto"/>
            </w:tcBorders>
          </w:tcPr>
          <w:p w14:paraId="6E2F3BD7"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shd w:val="clear" w:color="auto" w:fill="auto"/>
          </w:tcPr>
          <w:p w14:paraId="2517A19D"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ED7D31" w:themeFill="accent2"/>
          </w:tcPr>
          <w:p w14:paraId="169FDD47"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nil"/>
              <w:left w:val="single" w:sz="8" w:space="0" w:color="auto"/>
              <w:bottom w:val="single" w:sz="8" w:space="0" w:color="auto"/>
              <w:right w:val="single" w:sz="8" w:space="0" w:color="auto"/>
            </w:tcBorders>
          </w:tcPr>
          <w:p w14:paraId="0DF8AD16"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1814D2A0"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71E10F5A"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tcPr>
          <w:p w14:paraId="6216D79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nil"/>
              <w:left w:val="single" w:sz="8" w:space="0" w:color="auto"/>
              <w:bottom w:val="single" w:sz="8" w:space="0" w:color="auto"/>
              <w:right w:val="single" w:sz="8" w:space="0" w:color="auto"/>
            </w:tcBorders>
          </w:tcPr>
          <w:p w14:paraId="215AC63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327291C2"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704E8349"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tcPr>
          <w:p w14:paraId="0F0F701F"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r w:rsidR="00316991" w:rsidRPr="004627AB" w14:paraId="28FDF5CE"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tcPr>
          <w:p w14:paraId="4F9C669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r w:rsidRPr="004627AB">
              <w:rPr>
                <w:rFonts w:ascii="Fira Sans Condensed" w:eastAsia="Times New Roman" w:hAnsi="Fira Sans Condensed" w:cs="Times New Roman"/>
                <w:color w:val="000000"/>
                <w:sz w:val="18"/>
                <w:szCs w:val="18"/>
                <w:lang w:val="en-GB" w:eastAsia="en-GB"/>
              </w:rPr>
              <w:t>Finaliser le cadre d'évaluation</w:t>
            </w:r>
          </w:p>
        </w:tc>
        <w:tc>
          <w:tcPr>
            <w:tcW w:w="850" w:type="dxa"/>
            <w:tcBorders>
              <w:top w:val="nil"/>
              <w:left w:val="single" w:sz="8" w:space="0" w:color="auto"/>
              <w:bottom w:val="single" w:sz="8" w:space="0" w:color="auto"/>
              <w:right w:val="single" w:sz="8" w:space="0" w:color="auto"/>
            </w:tcBorders>
          </w:tcPr>
          <w:p w14:paraId="3E17BA58"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shd w:val="clear" w:color="auto" w:fill="auto"/>
          </w:tcPr>
          <w:p w14:paraId="2F548A80"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ED7D31" w:themeFill="accent2"/>
          </w:tcPr>
          <w:p w14:paraId="595223B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nil"/>
              <w:left w:val="single" w:sz="8" w:space="0" w:color="auto"/>
              <w:bottom w:val="single" w:sz="8" w:space="0" w:color="auto"/>
              <w:right w:val="single" w:sz="8" w:space="0" w:color="auto"/>
            </w:tcBorders>
          </w:tcPr>
          <w:p w14:paraId="3F3228A9"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024E9FCF"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1D55757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tcPr>
          <w:p w14:paraId="7287D84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nil"/>
              <w:left w:val="single" w:sz="8" w:space="0" w:color="auto"/>
              <w:bottom w:val="single" w:sz="8" w:space="0" w:color="auto"/>
              <w:right w:val="single" w:sz="8" w:space="0" w:color="auto"/>
            </w:tcBorders>
          </w:tcPr>
          <w:p w14:paraId="608022C8"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2EC34586"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144EEA9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tcPr>
          <w:p w14:paraId="328B6712"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r w:rsidR="00316991" w:rsidRPr="00C03A05" w14:paraId="0D8EAE09"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hideMark/>
          </w:tcPr>
          <w:p w14:paraId="31CBB8A1"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r w:rsidRPr="00D344F4">
              <w:rPr>
                <w:rFonts w:ascii="Fira Sans Condensed" w:eastAsia="Times New Roman" w:hAnsi="Fira Sans Condensed" w:cs="Times New Roman"/>
                <w:color w:val="000000"/>
                <w:sz w:val="18"/>
                <w:szCs w:val="18"/>
                <w:lang w:val="fr-FR" w:eastAsia="en-GB"/>
              </w:rPr>
              <w:t>Soumission des outils de c</w:t>
            </w:r>
            <w:r>
              <w:rPr>
                <w:rFonts w:ascii="Fira Sans Condensed" w:eastAsia="Times New Roman" w:hAnsi="Fira Sans Condensed" w:cs="Times New Roman"/>
                <w:color w:val="000000"/>
                <w:sz w:val="18"/>
                <w:szCs w:val="18"/>
                <w:lang w:val="fr-FR" w:eastAsia="en-GB"/>
              </w:rPr>
              <w:t>ollecte</w:t>
            </w:r>
          </w:p>
        </w:tc>
        <w:tc>
          <w:tcPr>
            <w:tcW w:w="850" w:type="dxa"/>
            <w:tcBorders>
              <w:top w:val="nil"/>
              <w:left w:val="single" w:sz="8" w:space="0" w:color="auto"/>
              <w:bottom w:val="single" w:sz="8" w:space="0" w:color="auto"/>
              <w:right w:val="single" w:sz="8" w:space="0" w:color="auto"/>
            </w:tcBorders>
          </w:tcPr>
          <w:p w14:paraId="6F76B554"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1" w:type="dxa"/>
            <w:tcBorders>
              <w:top w:val="nil"/>
              <w:left w:val="single" w:sz="8" w:space="0" w:color="auto"/>
              <w:bottom w:val="single" w:sz="8" w:space="0" w:color="auto"/>
              <w:right w:val="single" w:sz="8" w:space="0" w:color="auto"/>
            </w:tcBorders>
            <w:shd w:val="clear" w:color="auto" w:fill="auto"/>
          </w:tcPr>
          <w:p w14:paraId="3817443D"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567" w:type="dxa"/>
            <w:tcBorders>
              <w:top w:val="nil"/>
              <w:left w:val="single" w:sz="8" w:space="0" w:color="auto"/>
              <w:bottom w:val="single" w:sz="8" w:space="0" w:color="auto"/>
              <w:right w:val="single" w:sz="8" w:space="0" w:color="auto"/>
            </w:tcBorders>
            <w:shd w:val="clear" w:color="auto" w:fill="ED7D31" w:themeFill="accent2"/>
          </w:tcPr>
          <w:p w14:paraId="6FA1A136"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708" w:type="dxa"/>
            <w:tcBorders>
              <w:top w:val="nil"/>
              <w:left w:val="single" w:sz="8" w:space="0" w:color="auto"/>
              <w:bottom w:val="single" w:sz="8" w:space="0" w:color="auto"/>
              <w:right w:val="single" w:sz="8" w:space="0" w:color="auto"/>
            </w:tcBorders>
          </w:tcPr>
          <w:p w14:paraId="26B298A5"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1" w:type="dxa"/>
            <w:tcBorders>
              <w:top w:val="nil"/>
              <w:left w:val="single" w:sz="8" w:space="0" w:color="auto"/>
              <w:bottom w:val="single" w:sz="8" w:space="0" w:color="auto"/>
              <w:right w:val="single" w:sz="8" w:space="0" w:color="auto"/>
            </w:tcBorders>
          </w:tcPr>
          <w:p w14:paraId="2C96A784"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0" w:type="dxa"/>
            <w:tcBorders>
              <w:top w:val="nil"/>
              <w:left w:val="single" w:sz="8" w:space="0" w:color="auto"/>
              <w:bottom w:val="single" w:sz="8" w:space="0" w:color="auto"/>
              <w:right w:val="single" w:sz="8" w:space="0" w:color="auto"/>
            </w:tcBorders>
          </w:tcPr>
          <w:p w14:paraId="2AA547EC"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567" w:type="dxa"/>
            <w:tcBorders>
              <w:top w:val="nil"/>
              <w:left w:val="single" w:sz="8" w:space="0" w:color="auto"/>
              <w:bottom w:val="single" w:sz="8" w:space="0" w:color="auto"/>
              <w:right w:val="single" w:sz="8" w:space="0" w:color="auto"/>
            </w:tcBorders>
          </w:tcPr>
          <w:p w14:paraId="21C501D4"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709" w:type="dxa"/>
            <w:tcBorders>
              <w:top w:val="nil"/>
              <w:left w:val="single" w:sz="8" w:space="0" w:color="auto"/>
              <w:bottom w:val="single" w:sz="8" w:space="0" w:color="auto"/>
              <w:right w:val="single" w:sz="8" w:space="0" w:color="auto"/>
            </w:tcBorders>
          </w:tcPr>
          <w:p w14:paraId="1DE3D45F"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1" w:type="dxa"/>
            <w:tcBorders>
              <w:top w:val="nil"/>
              <w:left w:val="single" w:sz="8" w:space="0" w:color="auto"/>
              <w:bottom w:val="single" w:sz="8" w:space="0" w:color="auto"/>
              <w:right w:val="single" w:sz="8" w:space="0" w:color="auto"/>
            </w:tcBorders>
          </w:tcPr>
          <w:p w14:paraId="4856F663"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0" w:type="dxa"/>
            <w:tcBorders>
              <w:top w:val="nil"/>
              <w:left w:val="single" w:sz="8" w:space="0" w:color="auto"/>
              <w:bottom w:val="single" w:sz="8" w:space="0" w:color="auto"/>
              <w:right w:val="single" w:sz="8" w:space="0" w:color="auto"/>
            </w:tcBorders>
          </w:tcPr>
          <w:p w14:paraId="4B36FE71"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992" w:type="dxa"/>
            <w:tcBorders>
              <w:top w:val="nil"/>
              <w:left w:val="single" w:sz="8" w:space="0" w:color="auto"/>
              <w:bottom w:val="single" w:sz="8" w:space="0" w:color="auto"/>
              <w:right w:val="single" w:sz="8" w:space="0" w:color="auto"/>
            </w:tcBorders>
            <w:shd w:val="clear" w:color="auto" w:fill="auto"/>
          </w:tcPr>
          <w:p w14:paraId="17CC2406"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r>
      <w:tr w:rsidR="00316991" w:rsidRPr="00C03A05" w14:paraId="754860CC"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tcPr>
          <w:p w14:paraId="35B7370F"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r w:rsidRPr="00D344F4">
              <w:rPr>
                <w:rFonts w:ascii="Fira Sans Condensed" w:eastAsia="Times New Roman" w:hAnsi="Fira Sans Condensed" w:cs="Times New Roman"/>
                <w:color w:val="000000"/>
                <w:sz w:val="18"/>
                <w:szCs w:val="18"/>
                <w:lang w:val="fr-FR" w:eastAsia="en-GB"/>
              </w:rPr>
              <w:t>Finalisation des outils de c</w:t>
            </w:r>
            <w:r>
              <w:rPr>
                <w:rFonts w:ascii="Fira Sans Condensed" w:eastAsia="Times New Roman" w:hAnsi="Fira Sans Condensed" w:cs="Times New Roman"/>
                <w:color w:val="000000"/>
                <w:sz w:val="18"/>
                <w:szCs w:val="18"/>
                <w:lang w:val="fr-FR" w:eastAsia="en-GB"/>
              </w:rPr>
              <w:t>ollecte</w:t>
            </w:r>
          </w:p>
        </w:tc>
        <w:tc>
          <w:tcPr>
            <w:tcW w:w="850" w:type="dxa"/>
            <w:tcBorders>
              <w:top w:val="nil"/>
              <w:left w:val="single" w:sz="8" w:space="0" w:color="auto"/>
              <w:bottom w:val="single" w:sz="8" w:space="0" w:color="auto"/>
              <w:right w:val="single" w:sz="8" w:space="0" w:color="auto"/>
            </w:tcBorders>
          </w:tcPr>
          <w:p w14:paraId="50C7FF3C"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1" w:type="dxa"/>
            <w:tcBorders>
              <w:top w:val="nil"/>
              <w:left w:val="single" w:sz="8" w:space="0" w:color="auto"/>
              <w:bottom w:val="single" w:sz="8" w:space="0" w:color="auto"/>
              <w:right w:val="single" w:sz="8" w:space="0" w:color="auto"/>
            </w:tcBorders>
            <w:shd w:val="clear" w:color="auto" w:fill="auto"/>
          </w:tcPr>
          <w:p w14:paraId="239770E6"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567" w:type="dxa"/>
            <w:tcBorders>
              <w:top w:val="nil"/>
              <w:left w:val="single" w:sz="8" w:space="0" w:color="auto"/>
              <w:bottom w:val="single" w:sz="8" w:space="0" w:color="auto"/>
              <w:right w:val="single" w:sz="8" w:space="0" w:color="auto"/>
            </w:tcBorders>
            <w:shd w:val="clear" w:color="auto" w:fill="auto"/>
          </w:tcPr>
          <w:p w14:paraId="03D2E1B4"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708" w:type="dxa"/>
            <w:tcBorders>
              <w:top w:val="nil"/>
              <w:left w:val="single" w:sz="8" w:space="0" w:color="auto"/>
              <w:bottom w:val="single" w:sz="8" w:space="0" w:color="auto"/>
              <w:right w:val="single" w:sz="8" w:space="0" w:color="auto"/>
            </w:tcBorders>
            <w:shd w:val="clear" w:color="auto" w:fill="ED7D31" w:themeFill="accent2"/>
          </w:tcPr>
          <w:p w14:paraId="4C296811"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1" w:type="dxa"/>
            <w:tcBorders>
              <w:top w:val="nil"/>
              <w:left w:val="single" w:sz="8" w:space="0" w:color="auto"/>
              <w:bottom w:val="single" w:sz="8" w:space="0" w:color="auto"/>
              <w:right w:val="single" w:sz="8" w:space="0" w:color="auto"/>
            </w:tcBorders>
          </w:tcPr>
          <w:p w14:paraId="6B8A3E6C"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0" w:type="dxa"/>
            <w:tcBorders>
              <w:top w:val="nil"/>
              <w:left w:val="single" w:sz="8" w:space="0" w:color="auto"/>
              <w:bottom w:val="single" w:sz="8" w:space="0" w:color="auto"/>
              <w:right w:val="single" w:sz="8" w:space="0" w:color="auto"/>
            </w:tcBorders>
          </w:tcPr>
          <w:p w14:paraId="3189A4CE"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567" w:type="dxa"/>
            <w:tcBorders>
              <w:top w:val="nil"/>
              <w:left w:val="single" w:sz="8" w:space="0" w:color="auto"/>
              <w:bottom w:val="single" w:sz="8" w:space="0" w:color="auto"/>
              <w:right w:val="single" w:sz="8" w:space="0" w:color="auto"/>
            </w:tcBorders>
          </w:tcPr>
          <w:p w14:paraId="08843826"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709" w:type="dxa"/>
            <w:tcBorders>
              <w:top w:val="nil"/>
              <w:left w:val="single" w:sz="8" w:space="0" w:color="auto"/>
              <w:bottom w:val="single" w:sz="8" w:space="0" w:color="auto"/>
              <w:right w:val="single" w:sz="8" w:space="0" w:color="auto"/>
            </w:tcBorders>
          </w:tcPr>
          <w:p w14:paraId="536ABDF4"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1" w:type="dxa"/>
            <w:tcBorders>
              <w:top w:val="nil"/>
              <w:left w:val="single" w:sz="8" w:space="0" w:color="auto"/>
              <w:bottom w:val="single" w:sz="8" w:space="0" w:color="auto"/>
              <w:right w:val="single" w:sz="8" w:space="0" w:color="auto"/>
            </w:tcBorders>
          </w:tcPr>
          <w:p w14:paraId="410623AA"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850" w:type="dxa"/>
            <w:tcBorders>
              <w:top w:val="nil"/>
              <w:left w:val="single" w:sz="8" w:space="0" w:color="auto"/>
              <w:bottom w:val="single" w:sz="8" w:space="0" w:color="auto"/>
              <w:right w:val="single" w:sz="8" w:space="0" w:color="auto"/>
            </w:tcBorders>
          </w:tcPr>
          <w:p w14:paraId="23930B6C" w14:textId="77777777" w:rsidR="00316991" w:rsidRPr="00F53EEB"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c>
          <w:tcPr>
            <w:tcW w:w="992" w:type="dxa"/>
            <w:tcBorders>
              <w:top w:val="nil"/>
              <w:left w:val="single" w:sz="8" w:space="0" w:color="auto"/>
              <w:bottom w:val="single" w:sz="8" w:space="0" w:color="auto"/>
              <w:right w:val="single" w:sz="8" w:space="0" w:color="auto"/>
            </w:tcBorders>
            <w:shd w:val="clear" w:color="auto" w:fill="auto"/>
          </w:tcPr>
          <w:p w14:paraId="5B29FFD4" w14:textId="77777777" w:rsidR="00316991" w:rsidRPr="00D344F4" w:rsidRDefault="00316991" w:rsidP="00316991">
            <w:pPr>
              <w:spacing w:after="0" w:line="240" w:lineRule="auto"/>
              <w:rPr>
                <w:rFonts w:ascii="Fira Sans Condensed" w:eastAsia="Times New Roman" w:hAnsi="Fira Sans Condensed" w:cs="Times New Roman"/>
                <w:color w:val="000000"/>
                <w:sz w:val="18"/>
                <w:szCs w:val="18"/>
                <w:lang w:val="fr-FR" w:eastAsia="en-GB"/>
              </w:rPr>
            </w:pPr>
          </w:p>
        </w:tc>
      </w:tr>
      <w:tr w:rsidR="00316991" w:rsidRPr="004627AB" w14:paraId="7B96F4DD"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hideMark/>
          </w:tcPr>
          <w:p w14:paraId="74B66AD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r w:rsidRPr="004627AB">
              <w:rPr>
                <w:rFonts w:ascii="Fira Sans Condensed" w:eastAsia="Times New Roman" w:hAnsi="Fira Sans Condensed" w:cs="Times New Roman"/>
                <w:color w:val="000000"/>
                <w:sz w:val="18"/>
                <w:szCs w:val="18"/>
                <w:lang w:val="en-GB" w:eastAsia="en-GB"/>
              </w:rPr>
              <w:t>Collecte de données</w:t>
            </w:r>
          </w:p>
          <w:p w14:paraId="152CC5BF"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71AAE090"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shd w:val="clear" w:color="auto" w:fill="auto"/>
          </w:tcPr>
          <w:p w14:paraId="4375ECA6"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auto"/>
          </w:tcPr>
          <w:p w14:paraId="1E046B5B"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nil"/>
              <w:left w:val="single" w:sz="8" w:space="0" w:color="auto"/>
              <w:bottom w:val="single" w:sz="8" w:space="0" w:color="auto"/>
              <w:right w:val="single" w:sz="8" w:space="0" w:color="auto"/>
            </w:tcBorders>
            <w:shd w:val="clear" w:color="auto" w:fill="ED7D31" w:themeFill="accent2"/>
          </w:tcPr>
          <w:p w14:paraId="2A974DBD"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shd w:val="clear" w:color="auto" w:fill="ED7D31" w:themeFill="accent2"/>
          </w:tcPr>
          <w:p w14:paraId="098E10AC"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2A225520"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tcPr>
          <w:p w14:paraId="022880C6"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nil"/>
              <w:left w:val="single" w:sz="8" w:space="0" w:color="auto"/>
              <w:bottom w:val="single" w:sz="8" w:space="0" w:color="auto"/>
              <w:right w:val="single" w:sz="8" w:space="0" w:color="auto"/>
            </w:tcBorders>
          </w:tcPr>
          <w:p w14:paraId="66E0DEBB"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5BCD8B9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77721B84"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tcPr>
          <w:p w14:paraId="6F967F1A"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r w:rsidR="00316991" w:rsidRPr="004627AB" w14:paraId="767AB83D"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hideMark/>
          </w:tcPr>
          <w:p w14:paraId="693CBC3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r w:rsidRPr="004627AB">
              <w:rPr>
                <w:rFonts w:ascii="Fira Sans Condensed" w:eastAsia="Times New Roman" w:hAnsi="Fira Sans Condensed" w:cs="Times New Roman"/>
                <w:color w:val="000000"/>
                <w:sz w:val="18"/>
                <w:szCs w:val="18"/>
                <w:lang w:val="en-GB" w:eastAsia="en-GB"/>
              </w:rPr>
              <w:t>Analyse et rédaction</w:t>
            </w:r>
          </w:p>
        </w:tc>
        <w:tc>
          <w:tcPr>
            <w:tcW w:w="850" w:type="dxa"/>
            <w:tcBorders>
              <w:top w:val="nil"/>
              <w:left w:val="single" w:sz="8" w:space="0" w:color="auto"/>
              <w:bottom w:val="single" w:sz="8" w:space="0" w:color="auto"/>
              <w:right w:val="single" w:sz="8" w:space="0" w:color="auto"/>
            </w:tcBorders>
          </w:tcPr>
          <w:p w14:paraId="5A0C920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shd w:val="clear" w:color="auto" w:fill="auto"/>
          </w:tcPr>
          <w:p w14:paraId="2F4AAB1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auto"/>
          </w:tcPr>
          <w:p w14:paraId="5E91C8E6"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nil"/>
              <w:left w:val="single" w:sz="8" w:space="0" w:color="auto"/>
              <w:bottom w:val="single" w:sz="8" w:space="0" w:color="auto"/>
              <w:right w:val="single" w:sz="8" w:space="0" w:color="auto"/>
            </w:tcBorders>
          </w:tcPr>
          <w:p w14:paraId="19D506F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1C78B1F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shd w:val="clear" w:color="auto" w:fill="ED7D31" w:themeFill="accent2"/>
          </w:tcPr>
          <w:p w14:paraId="5D4FCC62"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tcPr>
          <w:p w14:paraId="5960B746"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nil"/>
              <w:left w:val="single" w:sz="8" w:space="0" w:color="auto"/>
              <w:bottom w:val="single" w:sz="8" w:space="0" w:color="auto"/>
              <w:right w:val="single" w:sz="8" w:space="0" w:color="auto"/>
            </w:tcBorders>
          </w:tcPr>
          <w:p w14:paraId="6E63D2F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06A05194"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4F664F24"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tcPr>
          <w:p w14:paraId="22F6F0A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r w:rsidR="00316991" w:rsidRPr="004627AB" w14:paraId="0B46F8BD"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hideMark/>
          </w:tcPr>
          <w:p w14:paraId="5CFAF53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r w:rsidRPr="004627AB">
              <w:rPr>
                <w:rFonts w:ascii="Fira Sans Condensed" w:eastAsia="Times New Roman" w:hAnsi="Fira Sans Condensed" w:cs="Times New Roman"/>
                <w:color w:val="000000"/>
                <w:sz w:val="18"/>
                <w:szCs w:val="18"/>
                <w:lang w:val="en-GB" w:eastAsia="en-GB"/>
              </w:rPr>
              <w:t>Premier projet de rapport</w:t>
            </w:r>
          </w:p>
          <w:p w14:paraId="229F39BF"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51770F48"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shd w:val="clear" w:color="auto" w:fill="auto"/>
          </w:tcPr>
          <w:p w14:paraId="5F920E27"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auto"/>
          </w:tcPr>
          <w:p w14:paraId="0135D59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nil"/>
              <w:left w:val="single" w:sz="8" w:space="0" w:color="auto"/>
              <w:bottom w:val="single" w:sz="8" w:space="0" w:color="auto"/>
              <w:right w:val="single" w:sz="8" w:space="0" w:color="auto"/>
            </w:tcBorders>
          </w:tcPr>
          <w:p w14:paraId="094F0EF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38FEEEA8"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271673D8"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ED7D31" w:themeFill="accent2"/>
          </w:tcPr>
          <w:p w14:paraId="2366E84F"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nil"/>
              <w:left w:val="single" w:sz="8" w:space="0" w:color="auto"/>
              <w:bottom w:val="single" w:sz="8" w:space="0" w:color="auto"/>
              <w:right w:val="single" w:sz="8" w:space="0" w:color="auto"/>
            </w:tcBorders>
          </w:tcPr>
          <w:p w14:paraId="3DEAD31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74B05877"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2C3EC1E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tcPr>
          <w:p w14:paraId="7EA140FC"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r w:rsidR="00316991" w:rsidRPr="004627AB" w14:paraId="70977D82" w14:textId="77777777" w:rsidTr="00316991">
        <w:trPr>
          <w:trHeight w:val="340"/>
        </w:trPr>
        <w:tc>
          <w:tcPr>
            <w:tcW w:w="2117" w:type="dxa"/>
            <w:tcBorders>
              <w:top w:val="nil"/>
              <w:left w:val="single" w:sz="8" w:space="0" w:color="auto"/>
              <w:bottom w:val="single" w:sz="8" w:space="0" w:color="auto"/>
              <w:right w:val="single" w:sz="8" w:space="0" w:color="auto"/>
            </w:tcBorders>
            <w:shd w:val="clear" w:color="000000" w:fill="D9D9D9"/>
            <w:noWrap/>
            <w:vAlign w:val="center"/>
            <w:hideMark/>
          </w:tcPr>
          <w:p w14:paraId="3CC1216F"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r w:rsidRPr="004627AB">
              <w:rPr>
                <w:rFonts w:ascii="Fira Sans Condensed" w:eastAsia="Times New Roman" w:hAnsi="Fira Sans Condensed" w:cs="Times New Roman"/>
                <w:color w:val="000000"/>
                <w:sz w:val="18"/>
                <w:szCs w:val="18"/>
                <w:lang w:val="en-GB" w:eastAsia="en-GB"/>
              </w:rPr>
              <w:lastRenderedPageBreak/>
              <w:t>Validation des résultats</w:t>
            </w:r>
          </w:p>
          <w:p w14:paraId="582C70B2"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3BEC408B"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shd w:val="clear" w:color="auto" w:fill="auto"/>
          </w:tcPr>
          <w:p w14:paraId="7174F334"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auto"/>
          </w:tcPr>
          <w:p w14:paraId="2EA30282"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nil"/>
              <w:left w:val="single" w:sz="8" w:space="0" w:color="auto"/>
              <w:bottom w:val="single" w:sz="8" w:space="0" w:color="auto"/>
              <w:right w:val="single" w:sz="8" w:space="0" w:color="auto"/>
            </w:tcBorders>
          </w:tcPr>
          <w:p w14:paraId="3EA40F5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36EE505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6F8C95C8"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8" w:space="0" w:color="auto"/>
              <w:right w:val="single" w:sz="8" w:space="0" w:color="auto"/>
            </w:tcBorders>
            <w:shd w:val="clear" w:color="auto" w:fill="auto"/>
          </w:tcPr>
          <w:p w14:paraId="7F5B0FBD"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nil"/>
              <w:left w:val="single" w:sz="8" w:space="0" w:color="auto"/>
              <w:bottom w:val="single" w:sz="8" w:space="0" w:color="auto"/>
              <w:right w:val="single" w:sz="8" w:space="0" w:color="auto"/>
            </w:tcBorders>
            <w:shd w:val="clear" w:color="auto" w:fill="ED7D31" w:themeFill="accent2"/>
          </w:tcPr>
          <w:p w14:paraId="6377D00D"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8" w:space="0" w:color="auto"/>
              <w:right w:val="single" w:sz="8" w:space="0" w:color="auto"/>
            </w:tcBorders>
          </w:tcPr>
          <w:p w14:paraId="06756F7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8" w:space="0" w:color="auto"/>
              <w:right w:val="single" w:sz="8" w:space="0" w:color="auto"/>
            </w:tcBorders>
          </w:tcPr>
          <w:p w14:paraId="62413164"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tcPr>
          <w:p w14:paraId="7A10C66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r w:rsidR="00316991" w:rsidRPr="004627AB" w14:paraId="76276B31" w14:textId="77777777" w:rsidTr="00316991">
        <w:trPr>
          <w:trHeight w:val="340"/>
        </w:trPr>
        <w:tc>
          <w:tcPr>
            <w:tcW w:w="2117" w:type="dxa"/>
            <w:tcBorders>
              <w:top w:val="nil"/>
              <w:left w:val="single" w:sz="8" w:space="0" w:color="auto"/>
              <w:bottom w:val="single" w:sz="4" w:space="0" w:color="auto"/>
              <w:right w:val="single" w:sz="8" w:space="0" w:color="auto"/>
            </w:tcBorders>
            <w:shd w:val="clear" w:color="000000" w:fill="D9D9D9"/>
            <w:noWrap/>
            <w:vAlign w:val="center"/>
            <w:hideMark/>
          </w:tcPr>
          <w:p w14:paraId="7EB6D13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r w:rsidRPr="004627AB">
              <w:rPr>
                <w:rFonts w:ascii="Fira Sans Condensed" w:eastAsia="Times New Roman" w:hAnsi="Fira Sans Condensed" w:cs="Times New Roman"/>
                <w:color w:val="000000"/>
                <w:sz w:val="18"/>
                <w:szCs w:val="18"/>
                <w:lang w:val="en-GB" w:eastAsia="en-GB"/>
              </w:rPr>
              <w:t>Projet final d'évaluation</w:t>
            </w:r>
          </w:p>
        </w:tc>
        <w:tc>
          <w:tcPr>
            <w:tcW w:w="850" w:type="dxa"/>
            <w:tcBorders>
              <w:top w:val="nil"/>
              <w:left w:val="single" w:sz="8" w:space="0" w:color="auto"/>
              <w:bottom w:val="single" w:sz="4" w:space="0" w:color="auto"/>
              <w:right w:val="single" w:sz="8" w:space="0" w:color="auto"/>
            </w:tcBorders>
          </w:tcPr>
          <w:p w14:paraId="468642D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4" w:space="0" w:color="auto"/>
              <w:right w:val="single" w:sz="8" w:space="0" w:color="auto"/>
            </w:tcBorders>
            <w:shd w:val="clear" w:color="auto" w:fill="auto"/>
          </w:tcPr>
          <w:p w14:paraId="27BE192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4" w:space="0" w:color="auto"/>
              <w:right w:val="single" w:sz="8" w:space="0" w:color="auto"/>
            </w:tcBorders>
            <w:shd w:val="clear" w:color="auto" w:fill="auto"/>
          </w:tcPr>
          <w:p w14:paraId="42D8B79A"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nil"/>
              <w:left w:val="single" w:sz="8" w:space="0" w:color="auto"/>
              <w:bottom w:val="single" w:sz="4" w:space="0" w:color="auto"/>
              <w:right w:val="single" w:sz="8" w:space="0" w:color="auto"/>
            </w:tcBorders>
          </w:tcPr>
          <w:p w14:paraId="0F086A2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4" w:space="0" w:color="auto"/>
              <w:right w:val="single" w:sz="8" w:space="0" w:color="auto"/>
            </w:tcBorders>
          </w:tcPr>
          <w:p w14:paraId="50DC765D"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4" w:space="0" w:color="auto"/>
              <w:right w:val="single" w:sz="8" w:space="0" w:color="auto"/>
            </w:tcBorders>
          </w:tcPr>
          <w:p w14:paraId="34B5A9B9"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nil"/>
              <w:left w:val="single" w:sz="8" w:space="0" w:color="auto"/>
              <w:bottom w:val="single" w:sz="4" w:space="0" w:color="auto"/>
              <w:right w:val="single" w:sz="8" w:space="0" w:color="auto"/>
            </w:tcBorders>
            <w:shd w:val="clear" w:color="auto" w:fill="auto"/>
          </w:tcPr>
          <w:p w14:paraId="383CF32D"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nil"/>
              <w:left w:val="single" w:sz="8" w:space="0" w:color="auto"/>
              <w:bottom w:val="single" w:sz="4" w:space="0" w:color="auto"/>
              <w:right w:val="single" w:sz="8" w:space="0" w:color="auto"/>
            </w:tcBorders>
            <w:shd w:val="clear" w:color="auto" w:fill="auto"/>
          </w:tcPr>
          <w:p w14:paraId="1549DE71"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nil"/>
              <w:left w:val="single" w:sz="8" w:space="0" w:color="auto"/>
              <w:bottom w:val="single" w:sz="4" w:space="0" w:color="auto"/>
              <w:right w:val="single" w:sz="8" w:space="0" w:color="auto"/>
            </w:tcBorders>
            <w:shd w:val="clear" w:color="auto" w:fill="ED7D31" w:themeFill="accent2"/>
          </w:tcPr>
          <w:p w14:paraId="4DE74767"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nil"/>
              <w:left w:val="single" w:sz="8" w:space="0" w:color="auto"/>
              <w:bottom w:val="single" w:sz="4" w:space="0" w:color="auto"/>
              <w:right w:val="single" w:sz="8" w:space="0" w:color="auto"/>
            </w:tcBorders>
            <w:shd w:val="clear" w:color="auto" w:fill="auto"/>
          </w:tcPr>
          <w:p w14:paraId="3CAB16A8"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nil"/>
              <w:left w:val="single" w:sz="8" w:space="0" w:color="auto"/>
              <w:bottom w:val="single" w:sz="4" w:space="0" w:color="auto"/>
              <w:right w:val="single" w:sz="8" w:space="0" w:color="auto"/>
            </w:tcBorders>
            <w:shd w:val="clear" w:color="auto" w:fill="auto"/>
          </w:tcPr>
          <w:p w14:paraId="0A90F58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r w:rsidR="00316991" w:rsidRPr="004627AB" w14:paraId="660D6107" w14:textId="77777777" w:rsidTr="00316991">
        <w:trPr>
          <w:trHeight w:val="340"/>
        </w:trPr>
        <w:tc>
          <w:tcPr>
            <w:tcW w:w="211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1483760"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single" w:sz="4" w:space="0" w:color="auto"/>
              <w:left w:val="single" w:sz="4" w:space="0" w:color="auto"/>
              <w:bottom w:val="single" w:sz="4" w:space="0" w:color="auto"/>
              <w:right w:val="single" w:sz="4" w:space="0" w:color="auto"/>
            </w:tcBorders>
          </w:tcPr>
          <w:p w14:paraId="2A815264"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28B1D"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DFA7A3"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8" w:type="dxa"/>
            <w:tcBorders>
              <w:top w:val="single" w:sz="4" w:space="0" w:color="auto"/>
              <w:left w:val="single" w:sz="4" w:space="0" w:color="auto"/>
              <w:bottom w:val="single" w:sz="4" w:space="0" w:color="auto"/>
              <w:right w:val="single" w:sz="4" w:space="0" w:color="auto"/>
            </w:tcBorders>
          </w:tcPr>
          <w:p w14:paraId="342ED25C"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single" w:sz="4" w:space="0" w:color="auto"/>
              <w:left w:val="single" w:sz="4" w:space="0" w:color="auto"/>
              <w:bottom w:val="single" w:sz="4" w:space="0" w:color="auto"/>
              <w:right w:val="single" w:sz="4" w:space="0" w:color="auto"/>
            </w:tcBorders>
          </w:tcPr>
          <w:p w14:paraId="0348EB77"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single" w:sz="4" w:space="0" w:color="auto"/>
              <w:left w:val="single" w:sz="4" w:space="0" w:color="auto"/>
              <w:bottom w:val="single" w:sz="4" w:space="0" w:color="auto"/>
              <w:right w:val="single" w:sz="4" w:space="0" w:color="auto"/>
            </w:tcBorders>
          </w:tcPr>
          <w:p w14:paraId="1F7DF81E"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A4601B"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07C80C"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923ED7"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8186B6"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9CE55" w14:textId="77777777" w:rsidR="00316991" w:rsidRPr="004627AB" w:rsidRDefault="00316991" w:rsidP="00316991">
            <w:pPr>
              <w:spacing w:after="0" w:line="240" w:lineRule="auto"/>
              <w:rPr>
                <w:rFonts w:ascii="Fira Sans Condensed" w:eastAsia="Times New Roman" w:hAnsi="Fira Sans Condensed" w:cs="Times New Roman"/>
                <w:color w:val="000000"/>
                <w:sz w:val="18"/>
                <w:szCs w:val="18"/>
                <w:lang w:val="en-GB" w:eastAsia="en-GB"/>
              </w:rPr>
            </w:pPr>
          </w:p>
        </w:tc>
      </w:tr>
    </w:tbl>
    <w:bookmarkEnd w:id="3"/>
    <w:p w14:paraId="229918F1" w14:textId="1FBE2D20" w:rsidR="00D16BBB" w:rsidRPr="00315844" w:rsidRDefault="00D16BBB" w:rsidP="00D16BBB">
      <w:pPr>
        <w:rPr>
          <w:rFonts w:ascii="Fira Sans Condensed" w:hAnsi="Fira Sans Condensed"/>
          <w:lang w:val="fr-FR"/>
        </w:rPr>
      </w:pPr>
      <w:r w:rsidRPr="00315844">
        <w:rPr>
          <w:rFonts w:ascii="Fira Sans Condensed" w:hAnsi="Fira Sans Condensed"/>
          <w:lang w:val="fr-FR"/>
        </w:rPr>
        <w:t xml:space="preserve">Vous trouverez ci-dessous un calendrier indicatif pour l'évaluation. </w:t>
      </w:r>
    </w:p>
    <w:p w14:paraId="26D986A4" w14:textId="0A45F7B1" w:rsidR="000962AD" w:rsidRPr="00A21ACE" w:rsidRDefault="00A21ACE" w:rsidP="00A21ACE">
      <w:pPr>
        <w:rPr>
          <w:i/>
          <w:iCs/>
          <w:u w:val="single"/>
          <w:lang w:val="fr-FR"/>
        </w:rPr>
      </w:pPr>
      <w:r w:rsidRPr="00A21ACE">
        <w:rPr>
          <w:i/>
          <w:iCs/>
          <w:u w:val="single"/>
          <w:lang w:val="fr-FR"/>
        </w:rPr>
        <w:t>La durée du projet est de 30 jours, il est donc attendu du consultant une proposition du calendrier</w:t>
      </w:r>
    </w:p>
    <w:p w14:paraId="227FE421" w14:textId="024DA716" w:rsidR="00C74843" w:rsidRPr="00A21ACE" w:rsidRDefault="00A21ACE" w:rsidP="00C74843">
      <w:pPr>
        <w:pStyle w:val="Titre1"/>
        <w:rPr>
          <w:lang w:val="fr-FR"/>
        </w:rPr>
      </w:pPr>
      <w:r w:rsidRPr="00A21ACE">
        <w:rPr>
          <w:lang w:val="fr-FR"/>
        </w:rPr>
        <w:t>P</w:t>
      </w:r>
      <w:r>
        <w:rPr>
          <w:lang w:val="fr-FR"/>
        </w:rPr>
        <w:t xml:space="preserve">rofils du consulant (e) </w:t>
      </w:r>
      <w:r w:rsidR="00C74843" w:rsidRPr="00A21ACE">
        <w:rPr>
          <w:lang w:val="fr-FR"/>
        </w:rPr>
        <w:t>comment postuler</w:t>
      </w:r>
    </w:p>
    <w:p w14:paraId="3324AD37" w14:textId="3802227C" w:rsidR="00C74843" w:rsidRPr="00A21ACE" w:rsidRDefault="00C74843" w:rsidP="00C74843">
      <w:pPr>
        <w:pStyle w:val="Titre2"/>
        <w:rPr>
          <w:lang w:val="fr-FR"/>
        </w:rPr>
      </w:pPr>
      <w:r w:rsidRPr="00A21ACE">
        <w:rPr>
          <w:lang w:val="fr-FR"/>
        </w:rPr>
        <w:t>Expérience essentielle</w:t>
      </w:r>
    </w:p>
    <w:p w14:paraId="0825FC2C" w14:textId="08CA4B91" w:rsidR="00AA58C1" w:rsidRPr="00315844" w:rsidRDefault="00AA58C1" w:rsidP="00435191">
      <w:pPr>
        <w:pStyle w:val="Paragraphedeliste"/>
        <w:numPr>
          <w:ilvl w:val="0"/>
          <w:numId w:val="11"/>
        </w:numPr>
        <w:rPr>
          <w:rFonts w:ascii="Fira Sans Condensed" w:hAnsi="Fira Sans Condensed"/>
          <w:lang w:val="fr-FR"/>
        </w:rPr>
      </w:pPr>
      <w:r w:rsidRPr="00315844">
        <w:rPr>
          <w:rFonts w:ascii="Fira Sans Condensed" w:hAnsi="Fira Sans Condensed"/>
          <w:lang w:val="fr-FR"/>
        </w:rPr>
        <w:t>Maîtrise du français</w:t>
      </w:r>
      <w:r w:rsidR="00BE59FD">
        <w:rPr>
          <w:rFonts w:ascii="Fira Sans Condensed" w:hAnsi="Fira Sans Condensed"/>
          <w:lang w:val="fr-FR"/>
        </w:rPr>
        <w:t>,</w:t>
      </w:r>
      <w:r w:rsidRPr="00315844">
        <w:rPr>
          <w:rFonts w:ascii="Fira Sans Condensed" w:hAnsi="Fira Sans Condensed"/>
          <w:lang w:val="fr-FR"/>
        </w:rPr>
        <w:t xml:space="preserve"> de l'anglais</w:t>
      </w:r>
      <w:r w:rsidR="00BE59FD">
        <w:rPr>
          <w:rFonts w:ascii="Fira Sans Condensed" w:hAnsi="Fira Sans Condensed"/>
          <w:lang w:val="fr-FR"/>
        </w:rPr>
        <w:t xml:space="preserve"> et de la langue locale</w:t>
      </w:r>
    </w:p>
    <w:p w14:paraId="49AD0B77" w14:textId="00B9F932" w:rsidR="00C8633F" w:rsidRPr="00315844" w:rsidRDefault="00C8633F" w:rsidP="00435191">
      <w:pPr>
        <w:pStyle w:val="Paragraphedeliste"/>
        <w:numPr>
          <w:ilvl w:val="0"/>
          <w:numId w:val="11"/>
        </w:numPr>
        <w:rPr>
          <w:rFonts w:ascii="Fira Sans Condensed" w:hAnsi="Fira Sans Condensed"/>
          <w:lang w:val="fr-FR"/>
        </w:rPr>
      </w:pPr>
      <w:r w:rsidRPr="00315844">
        <w:rPr>
          <w:rFonts w:ascii="Fira Sans Condensed" w:hAnsi="Fira Sans Condensed"/>
          <w:lang w:val="fr-FR"/>
        </w:rPr>
        <w:t>Expérience thématique en genre et gouvernance, idéalement dans un contexte humanitaire</w:t>
      </w:r>
    </w:p>
    <w:p w14:paraId="44F1C537" w14:textId="391CCD0B" w:rsidR="00C74843" w:rsidRPr="00315844" w:rsidRDefault="00C74843" w:rsidP="00435191">
      <w:pPr>
        <w:pStyle w:val="Paragraphedeliste"/>
        <w:numPr>
          <w:ilvl w:val="0"/>
          <w:numId w:val="11"/>
        </w:numPr>
        <w:rPr>
          <w:rFonts w:ascii="Fira Sans Condensed" w:hAnsi="Fira Sans Condensed"/>
          <w:lang w:val="fr-FR"/>
        </w:rPr>
      </w:pPr>
      <w:r w:rsidRPr="00315844">
        <w:rPr>
          <w:rFonts w:ascii="Fira Sans Condensed" w:hAnsi="Fira Sans Condensed"/>
          <w:lang w:val="fr-FR"/>
        </w:rPr>
        <w:t>Expérience de la conception et de la mise en œuvre d'évaluations de méthodes mixtes qui incluent des méthodes participatives, avec un accent particulier sur la méthodologie du changement le plus significatif</w:t>
      </w:r>
    </w:p>
    <w:p w14:paraId="36457EF3" w14:textId="365AED9C" w:rsidR="00B025C9" w:rsidRPr="00315844" w:rsidRDefault="00B025C9" w:rsidP="00435191">
      <w:pPr>
        <w:pStyle w:val="Paragraphedeliste"/>
        <w:numPr>
          <w:ilvl w:val="0"/>
          <w:numId w:val="11"/>
        </w:numPr>
        <w:rPr>
          <w:rFonts w:ascii="Fira Sans Condensed" w:hAnsi="Fira Sans Condensed"/>
          <w:lang w:val="fr-FR"/>
        </w:rPr>
      </w:pPr>
      <w:r w:rsidRPr="00315844">
        <w:rPr>
          <w:rFonts w:ascii="Fira Sans Condensed" w:hAnsi="Fira Sans Condensed"/>
          <w:lang w:val="fr-FR"/>
        </w:rPr>
        <w:t>Expérience des méthodes et des pratiques d'évaluation féministe</w:t>
      </w:r>
    </w:p>
    <w:p w14:paraId="37B969C6" w14:textId="17B9C97C" w:rsidR="00B025C9" w:rsidRPr="00315844" w:rsidRDefault="002E7A84" w:rsidP="00435191">
      <w:pPr>
        <w:pStyle w:val="Paragraphedeliste"/>
        <w:numPr>
          <w:ilvl w:val="0"/>
          <w:numId w:val="11"/>
        </w:numPr>
        <w:rPr>
          <w:rFonts w:ascii="Fira Sans Condensed" w:hAnsi="Fira Sans Condensed"/>
          <w:lang w:val="fr-FR"/>
        </w:rPr>
      </w:pPr>
      <w:r w:rsidRPr="00315844">
        <w:rPr>
          <w:rFonts w:ascii="Fira Sans Condensed" w:hAnsi="Fira Sans Condensed"/>
          <w:lang w:val="fr-FR"/>
        </w:rPr>
        <w:t>Capacité à coordonner la recherche à distance</w:t>
      </w:r>
    </w:p>
    <w:p w14:paraId="4D735D08" w14:textId="6A6D36E0" w:rsidR="002E7A84" w:rsidRPr="004627AB" w:rsidRDefault="002E7A84" w:rsidP="00435191">
      <w:pPr>
        <w:pStyle w:val="Paragraphedeliste"/>
        <w:numPr>
          <w:ilvl w:val="0"/>
          <w:numId w:val="11"/>
        </w:numPr>
        <w:rPr>
          <w:rFonts w:ascii="Fira Sans Condensed" w:hAnsi="Fira Sans Condensed"/>
          <w:lang w:val="en-GB"/>
        </w:rPr>
      </w:pPr>
      <w:r w:rsidRPr="004627AB">
        <w:rPr>
          <w:rFonts w:ascii="Fira Sans Condensed" w:hAnsi="Fira Sans Condensed"/>
          <w:lang w:val="en-GB"/>
        </w:rPr>
        <w:t>Excellentes compétences rédactionnelles</w:t>
      </w:r>
    </w:p>
    <w:p w14:paraId="7ADF2DA0" w14:textId="18C26A93" w:rsidR="00CC219E" w:rsidRPr="004627AB" w:rsidRDefault="00CC219E" w:rsidP="00435191">
      <w:pPr>
        <w:pStyle w:val="Paragraphedeliste"/>
        <w:numPr>
          <w:ilvl w:val="0"/>
          <w:numId w:val="11"/>
        </w:numPr>
        <w:rPr>
          <w:rFonts w:ascii="Fira Sans Condensed" w:hAnsi="Fira Sans Condensed"/>
          <w:lang w:val="en-GB"/>
        </w:rPr>
      </w:pPr>
      <w:r w:rsidRPr="004627AB">
        <w:rPr>
          <w:rFonts w:ascii="Fira Sans Condensed" w:hAnsi="Fira Sans Condensed"/>
          <w:lang w:val="en-GB"/>
        </w:rPr>
        <w:t>Excellentes compétences en recherche</w:t>
      </w:r>
    </w:p>
    <w:p w14:paraId="757F409F" w14:textId="0EA81099" w:rsidR="0099391C" w:rsidRPr="004627AB" w:rsidRDefault="0099391C" w:rsidP="0099391C">
      <w:pPr>
        <w:pStyle w:val="Titre2"/>
      </w:pPr>
      <w:r w:rsidRPr="004627AB">
        <w:t>Pour postuler, veuillez soumettre</w:t>
      </w:r>
    </w:p>
    <w:p w14:paraId="1C9542B6" w14:textId="27D41DC9" w:rsidR="0099391C" w:rsidRPr="00315844" w:rsidRDefault="0099391C" w:rsidP="00316991">
      <w:pPr>
        <w:pStyle w:val="Paragraphedeliste"/>
        <w:numPr>
          <w:ilvl w:val="0"/>
          <w:numId w:val="13"/>
        </w:numPr>
        <w:rPr>
          <w:rFonts w:ascii="Fira Sans Condensed" w:hAnsi="Fira Sans Condensed"/>
          <w:lang w:val="fr-FR"/>
        </w:rPr>
      </w:pPr>
      <w:r w:rsidRPr="00315844">
        <w:rPr>
          <w:rFonts w:ascii="Fira Sans Condensed" w:hAnsi="Fira Sans Condensed"/>
          <w:lang w:val="fr-FR"/>
        </w:rPr>
        <w:t>Un</w:t>
      </w:r>
      <w:r w:rsidR="00A21ACE">
        <w:rPr>
          <w:rFonts w:ascii="Fira Sans Condensed" w:hAnsi="Fira Sans Condensed"/>
          <w:lang w:val="fr-FR"/>
        </w:rPr>
        <w:t>e offre technique</w:t>
      </w:r>
      <w:r w:rsidRPr="00315844">
        <w:rPr>
          <w:rFonts w:ascii="Fira Sans Condensed" w:hAnsi="Fira Sans Condensed"/>
          <w:lang w:val="fr-FR"/>
        </w:rPr>
        <w:t xml:space="preserve"> présentant et décrivant comment vous concevriez et conduiriez l'évaluation </w:t>
      </w:r>
    </w:p>
    <w:p w14:paraId="59297A97" w14:textId="5B3A4D89" w:rsidR="0099391C" w:rsidRPr="00315844" w:rsidRDefault="00316991" w:rsidP="00316991">
      <w:pPr>
        <w:pStyle w:val="Paragraphedeliste"/>
        <w:numPr>
          <w:ilvl w:val="0"/>
          <w:numId w:val="13"/>
        </w:numPr>
        <w:rPr>
          <w:rFonts w:ascii="Fira Sans Condensed" w:hAnsi="Fira Sans Condensed"/>
          <w:lang w:val="fr-FR"/>
        </w:rPr>
      </w:pPr>
      <w:r>
        <w:rPr>
          <w:rFonts w:ascii="Fira Sans Condensed" w:hAnsi="Fira Sans Condensed"/>
          <w:lang w:val="fr-FR"/>
        </w:rPr>
        <w:t xml:space="preserve">Une offre financière : </w:t>
      </w:r>
      <w:r w:rsidR="0099391C" w:rsidRPr="00315844">
        <w:rPr>
          <w:rFonts w:ascii="Fira Sans Condensed" w:hAnsi="Fira Sans Condensed"/>
          <w:lang w:val="fr-FR"/>
        </w:rPr>
        <w:t>Budget (y compris tous les coûts estimés. Veuillez noter que tous les coûts de recherche dans le pays seront couverts par CARE et ne doivent donc pas être inclus dans ce budget)</w:t>
      </w:r>
    </w:p>
    <w:p w14:paraId="14987F47" w14:textId="5D3AFBE6" w:rsidR="00316991" w:rsidRPr="00316991" w:rsidRDefault="002814AB" w:rsidP="00316991">
      <w:pPr>
        <w:pStyle w:val="Paragraphedeliste"/>
        <w:numPr>
          <w:ilvl w:val="0"/>
          <w:numId w:val="13"/>
        </w:numPr>
        <w:rPr>
          <w:lang w:val="fr-FR"/>
        </w:rPr>
      </w:pPr>
      <w:r w:rsidRPr="00BE59FD">
        <w:rPr>
          <w:rFonts w:ascii="Fira Sans Condensed" w:hAnsi="Fira Sans Condensed"/>
          <w:lang w:val="fr-FR"/>
        </w:rPr>
        <w:t xml:space="preserve">Votre CV et un échantillon de votre travail (par exemple, une évaluation précédente que vous </w:t>
      </w:r>
    </w:p>
    <w:p w14:paraId="212CE750" w14:textId="0BDF13EB" w:rsidR="001E57E2" w:rsidRDefault="00316991" w:rsidP="00316991">
      <w:pPr>
        <w:pStyle w:val="Paragraphedeliste"/>
        <w:rPr>
          <w:rFonts w:ascii="Fira Sans Condensed" w:hAnsi="Fira Sans Condensed"/>
          <w:lang w:val="fr-FR"/>
        </w:rPr>
      </w:pPr>
      <w:r w:rsidRPr="00BE59FD">
        <w:rPr>
          <w:rFonts w:ascii="Fira Sans Condensed" w:hAnsi="Fira Sans Condensed"/>
          <w:lang w:val="fr-FR"/>
        </w:rPr>
        <w:t>Avez</w:t>
      </w:r>
      <w:r w:rsidR="002814AB" w:rsidRPr="00BE59FD">
        <w:rPr>
          <w:rFonts w:ascii="Fira Sans Condensed" w:hAnsi="Fira Sans Condensed"/>
          <w:lang w:val="fr-FR"/>
        </w:rPr>
        <w:t xml:space="preserve"> effectuée ou équivalent)</w:t>
      </w:r>
      <w:bookmarkEnd w:id="1"/>
    </w:p>
    <w:p w14:paraId="15318E54" w14:textId="406A21A2" w:rsidR="00316991" w:rsidRDefault="00316991" w:rsidP="00316991">
      <w:pPr>
        <w:pStyle w:val="Paragraphedeliste"/>
        <w:numPr>
          <w:ilvl w:val="0"/>
          <w:numId w:val="13"/>
        </w:numPr>
        <w:rPr>
          <w:lang w:val="fr-FR"/>
        </w:rPr>
      </w:pPr>
      <w:r>
        <w:rPr>
          <w:lang w:val="fr-FR"/>
        </w:rPr>
        <w:t>Vos diplômes et attestations</w:t>
      </w:r>
    </w:p>
    <w:p w14:paraId="53049347" w14:textId="41147027" w:rsidR="00316991" w:rsidRDefault="00316991" w:rsidP="00316991">
      <w:pPr>
        <w:pStyle w:val="Paragraphedeliste"/>
        <w:numPr>
          <w:ilvl w:val="0"/>
          <w:numId w:val="13"/>
        </w:numPr>
        <w:rPr>
          <w:lang w:val="fr-FR"/>
        </w:rPr>
      </w:pPr>
      <w:r>
        <w:rPr>
          <w:lang w:val="fr-FR"/>
        </w:rPr>
        <w:t>Des preuves de réalisation d’activités similaires avec ONG et autres institutions</w:t>
      </w:r>
    </w:p>
    <w:p w14:paraId="481F6441" w14:textId="26AA62E1" w:rsidR="00316991" w:rsidRPr="006A0F4D" w:rsidRDefault="00316991" w:rsidP="006A0F4D">
      <w:pPr>
        <w:jc w:val="both"/>
        <w:rPr>
          <w:u w:val="single"/>
          <w:lang w:val="fr-FR"/>
        </w:rPr>
      </w:pPr>
      <w:r w:rsidRPr="00316991">
        <w:rPr>
          <w:b/>
          <w:lang w:val="fr-FR"/>
        </w:rPr>
        <w:t xml:space="preserve">Le tout dans une enveloppe Scellée portant la </w:t>
      </w:r>
      <w:r w:rsidR="006A0F4D" w:rsidRPr="00316991">
        <w:rPr>
          <w:b/>
          <w:lang w:val="fr-FR"/>
        </w:rPr>
        <w:t xml:space="preserve">mention </w:t>
      </w:r>
      <w:r w:rsidR="006A0F4D" w:rsidRPr="00C03A05">
        <w:rPr>
          <w:b/>
          <w:lang w:val="fr-FR"/>
        </w:rPr>
        <w:t>«</w:t>
      </w:r>
      <w:r w:rsidR="00C03A05" w:rsidRPr="00C03A05">
        <w:rPr>
          <w:b/>
          <w:lang w:val="fr-FR"/>
        </w:rPr>
        <w:t xml:space="preserve">025/PROC/NER01/FY21 </w:t>
      </w:r>
      <w:r w:rsidR="00C03A05" w:rsidRPr="00C03A05">
        <w:rPr>
          <w:b/>
          <w:u w:val="single"/>
          <w:lang w:val="fr-FR"/>
        </w:rPr>
        <w:t>Recrutement</w:t>
      </w:r>
      <w:r w:rsidR="006A0F4D" w:rsidRPr="00C03A05">
        <w:rPr>
          <w:b/>
          <w:u w:val="single"/>
          <w:lang w:val="fr-FR"/>
        </w:rPr>
        <w:t xml:space="preserve"> d’un consultant national pour la production d’évidences des actions collectives et la voix des femmes en situation d’urgence y compris la voix des femmes dans la réponse à la COVID-19 »</w:t>
      </w:r>
      <w:r w:rsidR="006A0F4D" w:rsidRPr="00C03A05">
        <w:rPr>
          <w:b/>
          <w:lang w:val="fr-FR"/>
        </w:rPr>
        <w:t xml:space="preserve">  </w:t>
      </w:r>
      <w:r w:rsidRPr="00C03A05">
        <w:rPr>
          <w:b/>
          <w:lang w:val="fr-FR"/>
        </w:rPr>
        <w:t xml:space="preserve"> </w:t>
      </w:r>
      <w:r w:rsidRPr="00316991">
        <w:rPr>
          <w:b/>
          <w:lang w:val="fr-FR"/>
        </w:rPr>
        <w:t xml:space="preserve">à déposer au plus tard le </w:t>
      </w:r>
      <w:r w:rsidRPr="006A0F4D">
        <w:rPr>
          <w:b/>
          <w:u w:val="single"/>
          <w:lang w:val="fr-FR"/>
        </w:rPr>
        <w:t>vendredi 05 Février 2021 à 10h00 au bureau CARE Niamey</w:t>
      </w:r>
      <w:r w:rsidRPr="006A0F4D">
        <w:rPr>
          <w:u w:val="single"/>
          <w:lang w:val="fr-FR"/>
        </w:rPr>
        <w:t>.</w:t>
      </w:r>
      <w:r w:rsidR="00C03A05">
        <w:rPr>
          <w:u w:val="single"/>
          <w:lang w:val="fr-FR"/>
        </w:rPr>
        <w:t xml:space="preserve"> </w:t>
      </w:r>
    </w:p>
    <w:p w14:paraId="3E1BEBBC" w14:textId="53AA76B9" w:rsidR="0053336D" w:rsidRDefault="0053336D" w:rsidP="00316991">
      <w:pPr>
        <w:rPr>
          <w:lang w:val="fr-FR"/>
        </w:rPr>
      </w:pPr>
    </w:p>
    <w:p w14:paraId="1658FE8E" w14:textId="7BBDDCCD" w:rsidR="0053336D" w:rsidRPr="00C03A05" w:rsidRDefault="0053336D" w:rsidP="006045B6">
      <w:pPr>
        <w:pStyle w:val="Titre2"/>
        <w:rPr>
          <w:lang w:val="fr-FR"/>
        </w:rPr>
      </w:pPr>
      <w:r w:rsidRPr="00C03A05">
        <w:rPr>
          <w:lang w:val="fr-FR"/>
        </w:rPr>
        <w:t xml:space="preserve">Criteres </w:t>
      </w:r>
      <w:r w:rsidR="001C7156" w:rsidRPr="00C03A05">
        <w:rPr>
          <w:lang w:val="fr-FR"/>
        </w:rPr>
        <w:t>d’evaluations:</w:t>
      </w:r>
    </w:p>
    <w:p w14:paraId="00401BC5" w14:textId="7B24EAA9" w:rsidR="0053336D" w:rsidRPr="0053336D" w:rsidRDefault="0053336D" w:rsidP="006045B6">
      <w:pPr>
        <w:jc w:val="both"/>
        <w:rPr>
          <w:lang w:val="fr-FR"/>
        </w:rPr>
      </w:pPr>
      <w:r w:rsidRPr="0053336D">
        <w:rPr>
          <w:lang w:val="fr-FR"/>
        </w:rPr>
        <w:t xml:space="preserve">L'évaluation des propositions se déroule en deux temps. L'évaluation de la proposition technique passera en premier avant l'ouverture et la comparaison des propositions financières. La proposition financière ne sera ouverte que pour les soumissions qui auront reçu la note technique </w:t>
      </w:r>
      <w:r w:rsidR="006045B6" w:rsidRPr="006045B6">
        <w:rPr>
          <w:b/>
          <w:lang w:val="fr-FR"/>
        </w:rPr>
        <w:t>supérieure ou égale</w:t>
      </w:r>
      <w:r w:rsidR="006045B6">
        <w:rPr>
          <w:lang w:val="fr-FR"/>
        </w:rPr>
        <w:t xml:space="preserve"> à la moyenne</w:t>
      </w:r>
      <w:r w:rsidRPr="0053336D">
        <w:rPr>
          <w:lang w:val="fr-FR"/>
        </w:rPr>
        <w:t xml:space="preserve"> s</w:t>
      </w:r>
      <w:r w:rsidR="006045B6">
        <w:rPr>
          <w:lang w:val="fr-FR"/>
        </w:rPr>
        <w:t xml:space="preserve">ur un score total maximum de </w:t>
      </w:r>
      <w:r w:rsidR="006045B6" w:rsidRPr="006045B6">
        <w:rPr>
          <w:b/>
          <w:lang w:val="fr-FR"/>
        </w:rPr>
        <w:t>70</w:t>
      </w:r>
      <w:r w:rsidRPr="006045B6">
        <w:rPr>
          <w:b/>
          <w:lang w:val="fr-FR"/>
        </w:rPr>
        <w:t xml:space="preserve"> points</w:t>
      </w:r>
      <w:r w:rsidRPr="0053336D">
        <w:rPr>
          <w:lang w:val="fr-FR"/>
        </w:rPr>
        <w:t xml:space="preserve"> pour ce qui est de l'évaluation des</w:t>
      </w:r>
      <w:r w:rsidR="006045B6">
        <w:rPr>
          <w:lang w:val="fr-FR"/>
        </w:rPr>
        <w:t xml:space="preserve"> propositions techniques. </w:t>
      </w:r>
    </w:p>
    <w:p w14:paraId="3675FA68" w14:textId="55CBBC61" w:rsidR="0053336D" w:rsidRDefault="0053336D" w:rsidP="006045B6">
      <w:pPr>
        <w:jc w:val="both"/>
        <w:rPr>
          <w:lang w:val="fr-FR"/>
        </w:rPr>
      </w:pPr>
      <w:r w:rsidRPr="0053336D">
        <w:rPr>
          <w:lang w:val="fr-FR"/>
        </w:rPr>
        <w:lastRenderedPageBreak/>
        <w:t xml:space="preserve">A la deuxième étape, les offres financières de tous les prestataires ayant obtenu la </w:t>
      </w:r>
      <w:r w:rsidR="006045B6">
        <w:rPr>
          <w:lang w:val="fr-FR"/>
        </w:rPr>
        <w:t>moyenne technique minimale</w:t>
      </w:r>
      <w:r w:rsidRPr="0053336D">
        <w:rPr>
          <w:lang w:val="fr-FR"/>
        </w:rPr>
        <w:t xml:space="preserve"> lors de l'évaluation technique seront comparées. Le contrat sera adjugé au consultant proposant </w:t>
      </w:r>
      <w:r w:rsidR="006045B6">
        <w:rPr>
          <w:lang w:val="fr-FR"/>
        </w:rPr>
        <w:t xml:space="preserve">l'offre la plus performante </w:t>
      </w:r>
      <w:r w:rsidR="006045B6" w:rsidRPr="0053336D">
        <w:rPr>
          <w:lang w:val="fr-FR"/>
        </w:rPr>
        <w:t>(</w:t>
      </w:r>
      <w:r w:rsidRPr="0053336D">
        <w:rPr>
          <w:lang w:val="fr-FR"/>
        </w:rPr>
        <w:t xml:space="preserve">l'offre ayant obtenue la meilleure note combinée issue de l'offre technique et de l'offre financière, avec une pondération de </w:t>
      </w:r>
      <w:r w:rsidR="006045B6" w:rsidRPr="006045B6">
        <w:rPr>
          <w:b/>
          <w:lang w:val="fr-FR"/>
        </w:rPr>
        <w:t>70/30</w:t>
      </w:r>
      <w:r w:rsidR="006045B6">
        <w:rPr>
          <w:lang w:val="fr-FR"/>
        </w:rPr>
        <w:t xml:space="preserve"> </w:t>
      </w:r>
    </w:p>
    <w:tbl>
      <w:tblPr>
        <w:tblStyle w:val="Tableausimple51"/>
        <w:tblW w:w="9209" w:type="dxa"/>
        <w:tblLook w:val="04A0" w:firstRow="1" w:lastRow="0" w:firstColumn="1" w:lastColumn="0" w:noHBand="0" w:noVBand="1"/>
      </w:tblPr>
      <w:tblGrid>
        <w:gridCol w:w="8217"/>
        <w:gridCol w:w="992"/>
      </w:tblGrid>
      <w:tr w:rsidR="0053336D" w:rsidRPr="005D5FAE" w14:paraId="4E1C71F8" w14:textId="77777777" w:rsidTr="00DD5B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0255F476" w14:textId="058B4517" w:rsidR="0053336D" w:rsidRPr="005D5FAE" w:rsidRDefault="0053336D" w:rsidP="00DD5BE7">
            <w:pPr>
              <w:jc w:val="both"/>
              <w:rPr>
                <w:rFonts w:asciiTheme="minorHAnsi" w:hAnsiTheme="minorHAnsi" w:cstheme="minorHAnsi"/>
                <w:b/>
                <w:sz w:val="22"/>
              </w:rPr>
            </w:pPr>
            <w:r w:rsidRPr="005D5FAE">
              <w:rPr>
                <w:rFonts w:asciiTheme="minorHAnsi" w:hAnsiTheme="minorHAnsi" w:cstheme="minorHAnsi"/>
                <w:b/>
                <w:sz w:val="22"/>
              </w:rPr>
              <w:t>Critères d'évaluation technique</w:t>
            </w:r>
            <w:r w:rsidR="00412623">
              <w:rPr>
                <w:rFonts w:asciiTheme="minorHAnsi" w:hAnsiTheme="minorHAnsi" w:cstheme="minorHAnsi"/>
                <w:b/>
                <w:sz w:val="22"/>
              </w:rPr>
              <w:t xml:space="preserve"> et financière </w:t>
            </w:r>
            <w:r w:rsidRPr="005D5FAE">
              <w:rPr>
                <w:rFonts w:asciiTheme="minorHAnsi" w:hAnsiTheme="minorHAnsi" w:cstheme="minorHAnsi"/>
                <w:b/>
                <w:sz w:val="22"/>
              </w:rPr>
              <w:t xml:space="preserve">  </w:t>
            </w:r>
          </w:p>
        </w:tc>
        <w:tc>
          <w:tcPr>
            <w:tcW w:w="992" w:type="dxa"/>
          </w:tcPr>
          <w:p w14:paraId="369004FF" w14:textId="77777777" w:rsidR="0053336D" w:rsidRPr="005D5FAE" w:rsidRDefault="0053336D" w:rsidP="00DD5B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5D5FAE">
              <w:rPr>
                <w:rFonts w:asciiTheme="minorHAnsi" w:hAnsiTheme="minorHAnsi" w:cstheme="minorHAnsi"/>
                <w:b/>
                <w:sz w:val="22"/>
              </w:rPr>
              <w:t>Point</w:t>
            </w:r>
          </w:p>
        </w:tc>
      </w:tr>
      <w:tr w:rsidR="0053336D" w:rsidRPr="005D5FAE" w14:paraId="1C98BC56" w14:textId="77777777" w:rsidTr="00412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344D24F1" w14:textId="5A7A90C2" w:rsidR="0053336D" w:rsidRPr="005D5FAE" w:rsidRDefault="001C7156" w:rsidP="00DD5BE7">
            <w:pPr>
              <w:jc w:val="both"/>
              <w:rPr>
                <w:rFonts w:asciiTheme="minorHAnsi" w:hAnsiTheme="minorHAnsi" w:cstheme="minorHAnsi"/>
                <w:b/>
                <w:sz w:val="22"/>
              </w:rPr>
            </w:pPr>
            <w:r>
              <w:rPr>
                <w:rFonts w:asciiTheme="minorHAnsi" w:hAnsiTheme="minorHAnsi" w:cstheme="minorHAnsi"/>
                <w:b/>
                <w:sz w:val="22"/>
              </w:rPr>
              <w:t>1</w:t>
            </w:r>
            <w:r w:rsidR="0053336D" w:rsidRPr="005D5FAE">
              <w:rPr>
                <w:rFonts w:asciiTheme="minorHAnsi" w:hAnsiTheme="minorHAnsi" w:cstheme="minorHAnsi"/>
                <w:b/>
                <w:sz w:val="22"/>
              </w:rPr>
              <w:t>) Qualifications et expériences du consultant et de son équipe</w:t>
            </w:r>
          </w:p>
        </w:tc>
        <w:tc>
          <w:tcPr>
            <w:tcW w:w="992" w:type="dxa"/>
            <w:shd w:val="clear" w:color="auto" w:fill="D9D9D9" w:themeFill="background1" w:themeFillShade="D9"/>
          </w:tcPr>
          <w:p w14:paraId="0E8EEFF8" w14:textId="77777777" w:rsidR="0053336D" w:rsidRPr="005D5FAE" w:rsidRDefault="0053336D" w:rsidP="00DD5BE7">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5D5FAE">
              <w:rPr>
                <w:rFonts w:cstheme="minorHAnsi"/>
                <w:b/>
              </w:rPr>
              <w:t>20</w:t>
            </w:r>
          </w:p>
        </w:tc>
      </w:tr>
      <w:tr w:rsidR="0053336D" w:rsidRPr="005D5FAE" w14:paraId="153DEE4A" w14:textId="77777777" w:rsidTr="00412623">
        <w:tc>
          <w:tcPr>
            <w:cnfStyle w:val="001000000000" w:firstRow="0" w:lastRow="0" w:firstColumn="1" w:lastColumn="0" w:oddVBand="0" w:evenVBand="0" w:oddHBand="0" w:evenHBand="0" w:firstRowFirstColumn="0" w:firstRowLastColumn="0" w:lastRowFirstColumn="0" w:lastRowLastColumn="0"/>
            <w:tcW w:w="8217" w:type="dxa"/>
          </w:tcPr>
          <w:p w14:paraId="2A7DEE69" w14:textId="612E1DB8" w:rsidR="0053336D" w:rsidRPr="005D5FAE" w:rsidRDefault="0053336D" w:rsidP="00DD5BE7">
            <w:pPr>
              <w:jc w:val="both"/>
              <w:rPr>
                <w:rFonts w:asciiTheme="minorHAnsi" w:hAnsiTheme="minorHAnsi" w:cstheme="minorHAnsi"/>
                <w:sz w:val="22"/>
              </w:rPr>
            </w:pPr>
            <w:r w:rsidRPr="005D5FAE">
              <w:rPr>
                <w:rFonts w:asciiTheme="minorHAnsi" w:hAnsiTheme="minorHAnsi" w:cstheme="minorHAnsi"/>
                <w:sz w:val="22"/>
              </w:rPr>
              <w:t xml:space="preserve">Diplôme  </w:t>
            </w:r>
            <w:r>
              <w:rPr>
                <w:rFonts w:asciiTheme="minorHAnsi" w:hAnsiTheme="minorHAnsi" w:cstheme="minorHAnsi"/>
                <w:sz w:val="22"/>
              </w:rPr>
              <w:t>( niveau et domaine)</w:t>
            </w:r>
          </w:p>
        </w:tc>
        <w:tc>
          <w:tcPr>
            <w:tcW w:w="992" w:type="dxa"/>
            <w:shd w:val="clear" w:color="auto" w:fill="FFFFFF" w:themeFill="background1"/>
          </w:tcPr>
          <w:p w14:paraId="3C2FEA57" w14:textId="77777777" w:rsidR="0053336D" w:rsidRPr="005D5FAE" w:rsidRDefault="0053336D" w:rsidP="00DD5BE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D5FAE">
              <w:rPr>
                <w:rFonts w:cstheme="minorHAnsi"/>
              </w:rPr>
              <w:t>10</w:t>
            </w:r>
          </w:p>
        </w:tc>
      </w:tr>
      <w:tr w:rsidR="0053336D" w:rsidRPr="005D5FAE" w14:paraId="15C6BEC2" w14:textId="77777777" w:rsidTr="00412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03EB48D4" w14:textId="10EBC241" w:rsidR="0053336D" w:rsidRPr="005D5FAE" w:rsidRDefault="0053336D" w:rsidP="00DD5BE7">
            <w:pPr>
              <w:jc w:val="both"/>
              <w:rPr>
                <w:rFonts w:asciiTheme="minorHAnsi" w:hAnsiTheme="minorHAnsi" w:cstheme="minorHAnsi"/>
                <w:sz w:val="22"/>
              </w:rPr>
            </w:pPr>
            <w:r w:rsidRPr="005D5FAE">
              <w:rPr>
                <w:rFonts w:asciiTheme="minorHAnsi" w:hAnsiTheme="minorHAnsi" w:cstheme="minorHAnsi"/>
                <w:sz w:val="22"/>
              </w:rPr>
              <w:t xml:space="preserve">Expérience générale </w:t>
            </w:r>
            <w:r>
              <w:rPr>
                <w:rFonts w:asciiTheme="minorHAnsi" w:hAnsiTheme="minorHAnsi" w:cstheme="minorHAnsi"/>
                <w:sz w:val="22"/>
              </w:rPr>
              <w:t>dans les consultations</w:t>
            </w:r>
          </w:p>
        </w:tc>
        <w:tc>
          <w:tcPr>
            <w:tcW w:w="992" w:type="dxa"/>
            <w:shd w:val="clear" w:color="auto" w:fill="FFFFFF" w:themeFill="background1"/>
          </w:tcPr>
          <w:p w14:paraId="7455AC7A" w14:textId="77777777" w:rsidR="0053336D" w:rsidRPr="005D5FAE" w:rsidRDefault="0053336D" w:rsidP="00DD5BE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D5FAE">
              <w:rPr>
                <w:rFonts w:cstheme="minorHAnsi"/>
              </w:rPr>
              <w:t>10</w:t>
            </w:r>
          </w:p>
        </w:tc>
      </w:tr>
      <w:tr w:rsidR="0053336D" w:rsidRPr="005D5FAE" w14:paraId="2DA27663" w14:textId="77777777" w:rsidTr="00412623">
        <w:tc>
          <w:tcPr>
            <w:cnfStyle w:val="001000000000" w:firstRow="0" w:lastRow="0" w:firstColumn="1" w:lastColumn="0" w:oddVBand="0" w:evenVBand="0" w:oddHBand="0" w:evenHBand="0" w:firstRowFirstColumn="0" w:firstRowLastColumn="0" w:lastRowFirstColumn="0" w:lastRowLastColumn="0"/>
            <w:tcW w:w="8217" w:type="dxa"/>
          </w:tcPr>
          <w:p w14:paraId="0490C477" w14:textId="0DBA4E6C" w:rsidR="0053336D" w:rsidRPr="005D5FAE" w:rsidRDefault="001C7156" w:rsidP="00DD5BE7">
            <w:pPr>
              <w:jc w:val="both"/>
              <w:rPr>
                <w:rFonts w:asciiTheme="minorHAnsi" w:hAnsiTheme="minorHAnsi" w:cstheme="minorHAnsi"/>
                <w:b/>
                <w:sz w:val="22"/>
              </w:rPr>
            </w:pPr>
            <w:r>
              <w:rPr>
                <w:rFonts w:asciiTheme="minorHAnsi" w:hAnsiTheme="minorHAnsi" w:cstheme="minorHAnsi"/>
                <w:b/>
                <w:sz w:val="22"/>
              </w:rPr>
              <w:t>2</w:t>
            </w:r>
            <w:r w:rsidR="0053336D" w:rsidRPr="005D5FAE">
              <w:rPr>
                <w:rFonts w:asciiTheme="minorHAnsi" w:hAnsiTheme="minorHAnsi" w:cstheme="minorHAnsi"/>
                <w:b/>
                <w:sz w:val="22"/>
              </w:rPr>
              <w:t xml:space="preserve">) Compréhension des termes de référence et méthodologies   </w:t>
            </w:r>
          </w:p>
        </w:tc>
        <w:tc>
          <w:tcPr>
            <w:tcW w:w="992" w:type="dxa"/>
            <w:shd w:val="clear" w:color="auto" w:fill="D9D9D9" w:themeFill="background1" w:themeFillShade="D9"/>
          </w:tcPr>
          <w:p w14:paraId="40CDAE3F" w14:textId="1A040FC8" w:rsidR="0053336D" w:rsidRPr="005D5FAE" w:rsidRDefault="001C7156" w:rsidP="00DD5BE7">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30</w:t>
            </w:r>
          </w:p>
        </w:tc>
      </w:tr>
      <w:tr w:rsidR="0053336D" w:rsidRPr="00C03A05" w14:paraId="3915D340" w14:textId="77777777" w:rsidTr="00412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CA48317" w14:textId="77777777" w:rsidR="0053336D" w:rsidRPr="005D5FAE" w:rsidRDefault="0053336D" w:rsidP="00DD5BE7">
            <w:pPr>
              <w:jc w:val="both"/>
              <w:rPr>
                <w:rFonts w:asciiTheme="minorHAnsi" w:hAnsiTheme="minorHAnsi" w:cstheme="minorHAnsi"/>
                <w:sz w:val="22"/>
              </w:rPr>
            </w:pPr>
            <w:r w:rsidRPr="005D5FAE">
              <w:rPr>
                <w:rFonts w:asciiTheme="minorHAnsi" w:hAnsiTheme="minorHAnsi" w:cstheme="minorHAnsi"/>
                <w:sz w:val="22"/>
              </w:rPr>
              <w:t>Compréhension des termes de référence, revue critique et recommandations</w:t>
            </w:r>
          </w:p>
        </w:tc>
        <w:tc>
          <w:tcPr>
            <w:tcW w:w="992" w:type="dxa"/>
            <w:shd w:val="clear" w:color="auto" w:fill="FFFFFF" w:themeFill="background1"/>
          </w:tcPr>
          <w:p w14:paraId="5E45DC00" w14:textId="699CCE1A" w:rsidR="0053336D" w:rsidRPr="005D5FAE" w:rsidRDefault="0053336D" w:rsidP="00DD5BE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53336D" w:rsidRPr="00C03A05" w14:paraId="68BB2518" w14:textId="77777777" w:rsidTr="00412623">
        <w:tc>
          <w:tcPr>
            <w:cnfStyle w:val="001000000000" w:firstRow="0" w:lastRow="0" w:firstColumn="1" w:lastColumn="0" w:oddVBand="0" w:evenVBand="0" w:oddHBand="0" w:evenHBand="0" w:firstRowFirstColumn="0" w:firstRowLastColumn="0" w:lastRowFirstColumn="0" w:lastRowLastColumn="0"/>
            <w:tcW w:w="8217" w:type="dxa"/>
          </w:tcPr>
          <w:p w14:paraId="155623A2" w14:textId="77777777" w:rsidR="0053336D" w:rsidRPr="005D5FAE" w:rsidRDefault="0053336D" w:rsidP="00DD5BE7">
            <w:pPr>
              <w:jc w:val="both"/>
              <w:rPr>
                <w:rFonts w:asciiTheme="minorHAnsi" w:hAnsiTheme="minorHAnsi" w:cstheme="minorHAnsi"/>
                <w:sz w:val="22"/>
              </w:rPr>
            </w:pPr>
            <w:r w:rsidRPr="005D5FAE">
              <w:rPr>
                <w:rFonts w:asciiTheme="minorHAnsi" w:hAnsiTheme="minorHAnsi" w:cstheme="minorHAnsi"/>
                <w:sz w:val="22"/>
              </w:rPr>
              <w:t xml:space="preserve">Méthodologie proposée  et Chronogramme d’exécution de la mission  </w:t>
            </w:r>
          </w:p>
        </w:tc>
        <w:tc>
          <w:tcPr>
            <w:tcW w:w="992" w:type="dxa"/>
            <w:shd w:val="clear" w:color="auto" w:fill="FFFFFF" w:themeFill="background1"/>
          </w:tcPr>
          <w:p w14:paraId="24A1A81D" w14:textId="434EFD98" w:rsidR="0053336D" w:rsidRPr="005D5FAE" w:rsidRDefault="0053336D" w:rsidP="00DD5BE7">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53336D" w:rsidRPr="005D5FAE" w14:paraId="1BE765F8" w14:textId="77777777" w:rsidTr="00412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6E8AEB46" w14:textId="108CD788" w:rsidR="0053336D" w:rsidRPr="005D5FAE" w:rsidRDefault="001C7156" w:rsidP="00DD5BE7">
            <w:pPr>
              <w:jc w:val="both"/>
              <w:rPr>
                <w:rFonts w:asciiTheme="minorHAnsi" w:hAnsiTheme="minorHAnsi" w:cstheme="minorHAnsi"/>
                <w:b/>
                <w:sz w:val="22"/>
              </w:rPr>
            </w:pPr>
            <w:r>
              <w:rPr>
                <w:rFonts w:asciiTheme="minorHAnsi" w:hAnsiTheme="minorHAnsi" w:cstheme="minorHAnsi"/>
                <w:b/>
                <w:sz w:val="22"/>
              </w:rPr>
              <w:t>3</w:t>
            </w:r>
            <w:r w:rsidR="0053336D" w:rsidRPr="005D5FAE">
              <w:rPr>
                <w:rFonts w:asciiTheme="minorHAnsi" w:hAnsiTheme="minorHAnsi" w:cstheme="minorHAnsi"/>
                <w:b/>
                <w:sz w:val="22"/>
              </w:rPr>
              <w:t xml:space="preserve">) Expérience spécifique dans le domaine </w:t>
            </w:r>
          </w:p>
        </w:tc>
        <w:tc>
          <w:tcPr>
            <w:tcW w:w="992" w:type="dxa"/>
            <w:shd w:val="clear" w:color="auto" w:fill="D9D9D9" w:themeFill="background1" w:themeFillShade="D9"/>
          </w:tcPr>
          <w:p w14:paraId="6270C94C" w14:textId="543860E6" w:rsidR="0053336D" w:rsidRPr="005D5FAE" w:rsidRDefault="001C7156" w:rsidP="00DD5BE7">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20</w:t>
            </w:r>
          </w:p>
        </w:tc>
      </w:tr>
      <w:tr w:rsidR="0053336D" w:rsidRPr="00412623" w14:paraId="51B0DFF5" w14:textId="77777777" w:rsidTr="00412623">
        <w:trPr>
          <w:trHeight w:val="176"/>
        </w:trPr>
        <w:tc>
          <w:tcPr>
            <w:cnfStyle w:val="001000000000" w:firstRow="0" w:lastRow="0" w:firstColumn="1" w:lastColumn="0" w:oddVBand="0" w:evenVBand="0" w:oddHBand="0" w:evenHBand="0" w:firstRowFirstColumn="0" w:firstRowLastColumn="0" w:lastRowFirstColumn="0" w:lastRowLastColumn="0"/>
            <w:tcW w:w="8217" w:type="dxa"/>
          </w:tcPr>
          <w:p w14:paraId="73256AB8" w14:textId="7A58FCE1" w:rsidR="0053336D" w:rsidRDefault="0053336D" w:rsidP="00DD5BE7">
            <w:pPr>
              <w:jc w:val="both"/>
              <w:rPr>
                <w:rFonts w:asciiTheme="minorHAnsi" w:hAnsiTheme="minorHAnsi" w:cstheme="minorHAnsi"/>
                <w:sz w:val="22"/>
              </w:rPr>
            </w:pPr>
            <w:r w:rsidRPr="005D5FAE">
              <w:rPr>
                <w:rFonts w:asciiTheme="minorHAnsi" w:hAnsiTheme="minorHAnsi" w:cstheme="minorHAnsi"/>
                <w:sz w:val="22"/>
              </w:rPr>
              <w:t>Expér</w:t>
            </w:r>
            <w:r w:rsidR="00412623">
              <w:rPr>
                <w:rFonts w:asciiTheme="minorHAnsi" w:hAnsiTheme="minorHAnsi" w:cstheme="minorHAnsi"/>
                <w:sz w:val="22"/>
              </w:rPr>
              <w:t xml:space="preserve">ience spécifique en lien avec le </w:t>
            </w:r>
            <w:r w:rsidR="001C7156">
              <w:rPr>
                <w:rFonts w:asciiTheme="minorHAnsi" w:hAnsiTheme="minorHAnsi" w:cstheme="minorHAnsi"/>
                <w:sz w:val="22"/>
              </w:rPr>
              <w:t xml:space="preserve">TDR </w:t>
            </w:r>
            <w:r w:rsidR="001C7156" w:rsidRPr="005D5FAE">
              <w:rPr>
                <w:rFonts w:asciiTheme="minorHAnsi" w:hAnsiTheme="minorHAnsi" w:cstheme="minorHAnsi"/>
                <w:sz w:val="22"/>
              </w:rPr>
              <w:t>(</w:t>
            </w:r>
            <w:r w:rsidRPr="005D5FAE">
              <w:rPr>
                <w:rFonts w:asciiTheme="minorHAnsi" w:hAnsiTheme="minorHAnsi" w:cstheme="minorHAnsi"/>
                <w:sz w:val="22"/>
              </w:rPr>
              <w:t>sur la base des études réalisé</w:t>
            </w:r>
            <w:r>
              <w:rPr>
                <w:rFonts w:asciiTheme="minorHAnsi" w:hAnsiTheme="minorHAnsi" w:cstheme="minorHAnsi"/>
                <w:sz w:val="22"/>
              </w:rPr>
              <w:t>e</w:t>
            </w:r>
            <w:r w:rsidRPr="005D5FAE">
              <w:rPr>
                <w:rFonts w:asciiTheme="minorHAnsi" w:hAnsiTheme="minorHAnsi" w:cstheme="minorHAnsi"/>
                <w:sz w:val="22"/>
              </w:rPr>
              <w:t>s)</w:t>
            </w:r>
          </w:p>
          <w:p w14:paraId="173F8A27" w14:textId="46F7124A" w:rsidR="001C7156" w:rsidRPr="005D5FAE" w:rsidRDefault="001C7156" w:rsidP="00DD5BE7">
            <w:pPr>
              <w:jc w:val="both"/>
              <w:rPr>
                <w:rFonts w:asciiTheme="minorHAnsi" w:hAnsiTheme="minorHAnsi" w:cstheme="minorHAnsi"/>
                <w:sz w:val="22"/>
              </w:rPr>
            </w:pPr>
            <w:r>
              <w:rPr>
                <w:rFonts w:asciiTheme="minorHAnsi" w:hAnsiTheme="minorHAnsi" w:cstheme="minorHAnsi"/>
                <w:sz w:val="22"/>
              </w:rPr>
              <w:t xml:space="preserve">4) </w:t>
            </w:r>
            <w:r w:rsidRPr="001C7156">
              <w:rPr>
                <w:rFonts w:asciiTheme="minorHAnsi" w:hAnsiTheme="minorHAnsi" w:cstheme="minorHAnsi"/>
                <w:b/>
                <w:sz w:val="22"/>
              </w:rPr>
              <w:t>Offre Financière</w:t>
            </w:r>
          </w:p>
        </w:tc>
        <w:tc>
          <w:tcPr>
            <w:tcW w:w="992" w:type="dxa"/>
            <w:shd w:val="clear" w:color="auto" w:fill="FFFFFF" w:themeFill="background1"/>
          </w:tcPr>
          <w:p w14:paraId="1746FC6F" w14:textId="77777777" w:rsidR="0053336D" w:rsidRPr="001C7156" w:rsidRDefault="0053336D" w:rsidP="001C7156">
            <w:pPr>
              <w:jc w:val="center"/>
              <w:cnfStyle w:val="000000000000" w:firstRow="0" w:lastRow="0" w:firstColumn="0" w:lastColumn="0" w:oddVBand="0" w:evenVBand="0" w:oddHBand="0" w:evenHBand="0" w:firstRowFirstColumn="0" w:firstRowLastColumn="0" w:lastRowFirstColumn="0" w:lastRowLastColumn="0"/>
              <w:rPr>
                <w:rFonts w:cstheme="minorHAnsi"/>
                <w:b/>
              </w:rPr>
            </w:pPr>
          </w:p>
          <w:p w14:paraId="7BA3B056" w14:textId="4FB3B527" w:rsidR="001C7156" w:rsidRPr="001C7156" w:rsidRDefault="001C7156" w:rsidP="001C7156">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shd w:val="clear" w:color="auto" w:fill="D9D9D9" w:themeFill="background1" w:themeFillShade="D9"/>
              </w:rPr>
              <w:t xml:space="preserve">   </w:t>
            </w:r>
            <w:r w:rsidRPr="001C7156">
              <w:rPr>
                <w:rFonts w:cstheme="minorHAnsi"/>
                <w:b/>
                <w:shd w:val="clear" w:color="auto" w:fill="D9D9D9" w:themeFill="background1" w:themeFillShade="D9"/>
              </w:rPr>
              <w:t>30</w:t>
            </w:r>
          </w:p>
        </w:tc>
      </w:tr>
      <w:tr w:rsidR="0053336D" w:rsidRPr="00412623" w14:paraId="361D9279" w14:textId="77777777" w:rsidTr="0041262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217" w:type="dxa"/>
          </w:tcPr>
          <w:p w14:paraId="098C98A4" w14:textId="663F2408" w:rsidR="0053336D" w:rsidRPr="007804A2" w:rsidRDefault="0053336D" w:rsidP="00DD5BE7">
            <w:pPr>
              <w:jc w:val="both"/>
              <w:rPr>
                <w:rFonts w:asciiTheme="minorHAnsi" w:hAnsiTheme="minorHAnsi" w:cstheme="minorHAnsi"/>
                <w:sz w:val="22"/>
              </w:rPr>
            </w:pPr>
            <w:r w:rsidRPr="007804A2">
              <w:rPr>
                <w:rFonts w:asciiTheme="minorHAnsi" w:hAnsiTheme="minorHAnsi" w:cstheme="minorHAnsi"/>
                <w:sz w:val="22"/>
              </w:rPr>
              <w:t xml:space="preserve">  </w:t>
            </w:r>
          </w:p>
        </w:tc>
        <w:tc>
          <w:tcPr>
            <w:tcW w:w="992" w:type="dxa"/>
            <w:shd w:val="clear" w:color="auto" w:fill="FFFFFF" w:themeFill="background1"/>
          </w:tcPr>
          <w:p w14:paraId="71C88EDC" w14:textId="308A4416" w:rsidR="0053336D" w:rsidRPr="007804A2" w:rsidRDefault="0053336D" w:rsidP="00DD5BE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53336D" w:rsidRPr="007804A2" w14:paraId="4DBA97E0" w14:textId="77777777" w:rsidTr="00412623">
        <w:tc>
          <w:tcPr>
            <w:cnfStyle w:val="001000000000" w:firstRow="0" w:lastRow="0" w:firstColumn="1" w:lastColumn="0" w:oddVBand="0" w:evenVBand="0" w:oddHBand="0" w:evenHBand="0" w:firstRowFirstColumn="0" w:firstRowLastColumn="0" w:lastRowFirstColumn="0" w:lastRowLastColumn="0"/>
            <w:tcW w:w="8217" w:type="dxa"/>
          </w:tcPr>
          <w:p w14:paraId="2788EBDF" w14:textId="77777777" w:rsidR="0053336D" w:rsidRPr="007804A2" w:rsidRDefault="0053336D" w:rsidP="00DD5BE7">
            <w:pPr>
              <w:jc w:val="both"/>
              <w:rPr>
                <w:rFonts w:asciiTheme="minorHAnsi" w:hAnsiTheme="minorHAnsi" w:cstheme="minorHAnsi"/>
                <w:b/>
                <w:sz w:val="22"/>
              </w:rPr>
            </w:pPr>
            <w:r w:rsidRPr="007804A2">
              <w:rPr>
                <w:rFonts w:asciiTheme="minorHAnsi" w:hAnsiTheme="minorHAnsi" w:cstheme="minorHAnsi"/>
                <w:b/>
                <w:sz w:val="22"/>
              </w:rPr>
              <w:t xml:space="preserve">TOTAL: </w:t>
            </w:r>
          </w:p>
        </w:tc>
        <w:tc>
          <w:tcPr>
            <w:tcW w:w="992" w:type="dxa"/>
            <w:shd w:val="clear" w:color="auto" w:fill="FFFFFF" w:themeFill="background1"/>
          </w:tcPr>
          <w:p w14:paraId="4ACDA187" w14:textId="77777777" w:rsidR="0053336D" w:rsidRPr="007804A2" w:rsidRDefault="0053336D" w:rsidP="00DD5BE7">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7804A2">
              <w:rPr>
                <w:rFonts w:cstheme="minorHAnsi"/>
                <w:b/>
              </w:rPr>
              <w:t>100</w:t>
            </w:r>
          </w:p>
        </w:tc>
      </w:tr>
    </w:tbl>
    <w:p w14:paraId="43A19FDE" w14:textId="06B8C7BE" w:rsidR="0053336D" w:rsidRPr="0053336D" w:rsidRDefault="0053336D" w:rsidP="0053336D">
      <w:pPr>
        <w:rPr>
          <w:lang w:val="fr-FR"/>
        </w:rPr>
      </w:pPr>
    </w:p>
    <w:p w14:paraId="61FFCA56" w14:textId="575DCF79" w:rsidR="0053336D" w:rsidRPr="006045B6" w:rsidRDefault="0053336D" w:rsidP="0053336D">
      <w:pPr>
        <w:rPr>
          <w:b/>
          <w:lang w:val="fr-FR"/>
        </w:rPr>
      </w:pPr>
      <w:r w:rsidRPr="006045B6">
        <w:rPr>
          <w:b/>
          <w:lang w:val="fr-FR"/>
        </w:rPr>
        <w:t>Critères éliminatoires</w:t>
      </w:r>
    </w:p>
    <w:p w14:paraId="44ED3876" w14:textId="67262CE2" w:rsidR="00412623" w:rsidRPr="00412623" w:rsidRDefault="00412623" w:rsidP="00412623">
      <w:pPr>
        <w:pStyle w:val="Paragraphedeliste"/>
        <w:numPr>
          <w:ilvl w:val="0"/>
          <w:numId w:val="13"/>
        </w:numPr>
        <w:rPr>
          <w:lang w:val="fr-FR"/>
        </w:rPr>
      </w:pPr>
      <w:r>
        <w:rPr>
          <w:lang w:val="fr-FR"/>
        </w:rPr>
        <w:t xml:space="preserve">Dépôt hors </w:t>
      </w:r>
      <w:r w:rsidR="006045B6">
        <w:rPr>
          <w:lang w:val="fr-FR"/>
        </w:rPr>
        <w:t xml:space="preserve">délais, hors conditions de dépôts indiquées. </w:t>
      </w:r>
    </w:p>
    <w:p w14:paraId="45B71711" w14:textId="415734C6" w:rsidR="0053336D" w:rsidRPr="00412623" w:rsidRDefault="0053336D" w:rsidP="00412623">
      <w:pPr>
        <w:pStyle w:val="Paragraphedeliste"/>
        <w:numPr>
          <w:ilvl w:val="0"/>
          <w:numId w:val="13"/>
        </w:numPr>
        <w:rPr>
          <w:lang w:val="fr-FR"/>
        </w:rPr>
      </w:pPr>
      <w:r w:rsidRPr="00412623">
        <w:rPr>
          <w:lang w:val="fr-FR"/>
        </w:rPr>
        <w:t>Dossier incomplet ;</w:t>
      </w:r>
    </w:p>
    <w:p w14:paraId="1BFCCCA2" w14:textId="55B1815A" w:rsidR="0053336D" w:rsidRPr="00412623" w:rsidRDefault="0053336D" w:rsidP="00412623">
      <w:pPr>
        <w:pStyle w:val="Paragraphedeliste"/>
        <w:numPr>
          <w:ilvl w:val="0"/>
          <w:numId w:val="13"/>
        </w:numPr>
        <w:rPr>
          <w:lang w:val="fr-FR"/>
        </w:rPr>
      </w:pPr>
      <w:r w:rsidRPr="00412623">
        <w:rPr>
          <w:lang w:val="fr-FR"/>
        </w:rPr>
        <w:t>Fausse déclaration, documents falsifiés ou scannés en lieu et place des copies certifiées ou originaux ;</w:t>
      </w:r>
    </w:p>
    <w:p w14:paraId="4C431414" w14:textId="453C3F4E" w:rsidR="0053336D" w:rsidRPr="00412623" w:rsidRDefault="0053336D" w:rsidP="00412623">
      <w:pPr>
        <w:pStyle w:val="Paragraphedeliste"/>
        <w:numPr>
          <w:ilvl w:val="0"/>
          <w:numId w:val="13"/>
        </w:numPr>
        <w:rPr>
          <w:lang w:val="fr-FR"/>
        </w:rPr>
      </w:pPr>
      <w:r w:rsidRPr="00412623">
        <w:rPr>
          <w:lang w:val="fr-FR"/>
        </w:rPr>
        <w:t>Pièce certifiées ou signées par une personnalité non compétente ;</w:t>
      </w:r>
    </w:p>
    <w:p w14:paraId="44662A11" w14:textId="3FF35CAD" w:rsidR="0053336D" w:rsidRPr="00412623" w:rsidRDefault="00412623" w:rsidP="00412623">
      <w:pPr>
        <w:pStyle w:val="Paragraphedeliste"/>
        <w:numPr>
          <w:ilvl w:val="0"/>
          <w:numId w:val="13"/>
        </w:numPr>
        <w:rPr>
          <w:lang w:val="fr-FR"/>
        </w:rPr>
      </w:pPr>
      <w:r w:rsidRPr="00412623">
        <w:rPr>
          <w:lang w:val="fr-FR"/>
        </w:rPr>
        <w:t xml:space="preserve"> </w:t>
      </w:r>
      <w:r w:rsidR="0053336D" w:rsidRPr="00412623">
        <w:rPr>
          <w:lang w:val="fr-FR"/>
        </w:rPr>
        <w:t>No</w:t>
      </w:r>
      <w:r w:rsidR="001C7156">
        <w:rPr>
          <w:lang w:val="fr-FR"/>
        </w:rPr>
        <w:t xml:space="preserve">te technique inférieure à la moyenne sur 70 </w:t>
      </w:r>
    </w:p>
    <w:sectPr w:rsidR="0053336D" w:rsidRPr="00412623" w:rsidSect="00044EF3">
      <w:headerReference w:type="even" r:id="rId13"/>
      <w:headerReference w:type="default" r:id="rId14"/>
      <w:footerReference w:type="default" r:id="rId15"/>
      <w:headerReference w:type="first" r:id="rId16"/>
      <w:footerReference w:type="first" r:id="rId17"/>
      <w:pgSz w:w="12240" w:h="15840"/>
      <w:pgMar w:top="124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8CCE4" w14:textId="77777777" w:rsidR="00777B99" w:rsidRDefault="00777B99" w:rsidP="00361A6E">
      <w:pPr>
        <w:spacing w:after="0" w:line="240" w:lineRule="auto"/>
      </w:pPr>
      <w:r>
        <w:separator/>
      </w:r>
    </w:p>
  </w:endnote>
  <w:endnote w:type="continuationSeparator" w:id="0">
    <w:p w14:paraId="741B7D81" w14:textId="77777777" w:rsidR="00777B99" w:rsidRDefault="00777B99" w:rsidP="00361A6E">
      <w:pPr>
        <w:spacing w:after="0" w:line="240" w:lineRule="auto"/>
      </w:pPr>
      <w:r>
        <w:continuationSeparator/>
      </w:r>
    </w:p>
  </w:endnote>
  <w:endnote w:type="continuationNotice" w:id="1">
    <w:p w14:paraId="763F927A" w14:textId="77777777" w:rsidR="00777B99" w:rsidRDefault="00777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Condensed">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fficinaSansStd-Book">
    <w:altName w:val="Calibri"/>
    <w:charset w:val="00"/>
    <w:family w:val="auto"/>
    <w:pitch w:val="variable"/>
    <w:sig w:usb0="00000003"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295329"/>
      <w:docPartObj>
        <w:docPartGallery w:val="Page Numbers (Bottom of Page)"/>
        <w:docPartUnique/>
      </w:docPartObj>
    </w:sdtPr>
    <w:sdtEndPr>
      <w:rPr>
        <w:noProof/>
      </w:rPr>
    </w:sdtEndPr>
    <w:sdtContent>
      <w:p w14:paraId="675B15BA" w14:textId="5E993674" w:rsidR="003176D4" w:rsidRDefault="003176D4">
        <w:pPr>
          <w:pStyle w:val="Pieddepage"/>
          <w:jc w:val="right"/>
        </w:pPr>
        <w:r>
          <w:fldChar w:fldCharType="begin"/>
        </w:r>
        <w:r>
          <w:instrText xml:space="preserve"> PAGE   \* MERGEFORMAT </w:instrText>
        </w:r>
        <w:r>
          <w:fldChar w:fldCharType="separate"/>
        </w:r>
        <w:r w:rsidR="004C2F52">
          <w:rPr>
            <w:noProof/>
          </w:rPr>
          <w:t>8</w:t>
        </w:r>
        <w:r>
          <w:rPr>
            <w:noProof/>
          </w:rPr>
          <w:fldChar w:fldCharType="end"/>
        </w:r>
      </w:p>
    </w:sdtContent>
  </w:sdt>
  <w:p w14:paraId="315FF56F" w14:textId="77777777" w:rsidR="003176D4" w:rsidRDefault="003176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5C53" w14:textId="7D296F67" w:rsidR="001355F8" w:rsidRDefault="001355F8">
    <w:pPr>
      <w:pStyle w:val="Pieddepage"/>
      <w:rPr>
        <w:lang w:val="fr-CA"/>
      </w:rPr>
    </w:pPr>
    <w:r>
      <w:rPr>
        <w:lang w:val="fr-CA"/>
      </w:rPr>
      <w:t xml:space="preserve">Téléchargé sur </w:t>
    </w:r>
    <w:hyperlink r:id="rId1" w:history="1">
      <w:r w:rsidRPr="00BD09EA">
        <w:rPr>
          <w:rStyle w:val="Lienhypertexte"/>
          <w:lang w:val="fr-CA"/>
        </w:rPr>
        <w:t>www.Nigeremploi.com</w:t>
      </w:r>
    </w:hyperlink>
  </w:p>
  <w:p w14:paraId="23FE767E" w14:textId="77777777" w:rsidR="001355F8" w:rsidRPr="001355F8" w:rsidRDefault="001355F8">
    <w:pPr>
      <w:pStyle w:val="Pieddepag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BCB55" w14:textId="77777777" w:rsidR="00777B99" w:rsidRDefault="00777B99" w:rsidP="00361A6E">
      <w:pPr>
        <w:spacing w:after="0" w:line="240" w:lineRule="auto"/>
      </w:pPr>
      <w:r>
        <w:separator/>
      </w:r>
    </w:p>
  </w:footnote>
  <w:footnote w:type="continuationSeparator" w:id="0">
    <w:p w14:paraId="1F4F2A9E" w14:textId="77777777" w:rsidR="00777B99" w:rsidRDefault="00777B99" w:rsidP="00361A6E">
      <w:pPr>
        <w:spacing w:after="0" w:line="240" w:lineRule="auto"/>
      </w:pPr>
      <w:r>
        <w:continuationSeparator/>
      </w:r>
    </w:p>
  </w:footnote>
  <w:footnote w:type="continuationNotice" w:id="1">
    <w:p w14:paraId="3E83D25F" w14:textId="77777777" w:rsidR="00777B99" w:rsidRDefault="00777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550F" w14:textId="0B7524B2" w:rsidR="00442374" w:rsidRDefault="00777B99">
    <w:pPr>
      <w:pStyle w:val="En-tte"/>
    </w:pPr>
    <w:r>
      <w:rPr>
        <w:noProof/>
      </w:rPr>
      <w:pict w14:anchorId="280D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624097" o:spid="_x0000_s2051" type="#_x0000_t136" alt="" style="position:absolute;margin-left:0;margin-top:0;width:468pt;height:156pt;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057B" w14:textId="573E952B" w:rsidR="009519B7" w:rsidRPr="00315844" w:rsidRDefault="003176D4" w:rsidP="009519B7">
    <w:pPr>
      <w:pStyle w:val="En-tte"/>
      <w:jc w:val="right"/>
      <w:rPr>
        <w:lang w:val="fr-FR"/>
      </w:rPr>
    </w:pPr>
    <w:r w:rsidRPr="00315844">
      <w:rPr>
        <w:lang w:val="fr-FR"/>
      </w:rPr>
      <w:t xml:space="preserve">TERMES DE REFERENCE (TDR): Les femmes dirigent </w:t>
    </w:r>
    <w:r w:rsidR="00752C85">
      <w:rPr>
        <w:lang w:val="fr-FR"/>
      </w:rPr>
      <w:t xml:space="preserve">dans </w:t>
    </w:r>
    <w:r w:rsidRPr="00315844">
      <w:rPr>
        <w:lang w:val="fr-FR"/>
      </w:rPr>
      <w:t>les situations d'urgence</w:t>
    </w:r>
  </w:p>
  <w:p w14:paraId="35C7D4F3" w14:textId="77777777" w:rsidR="003176D4" w:rsidRPr="00315844" w:rsidRDefault="003176D4">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D93E" w14:textId="19386F14" w:rsidR="004513C8" w:rsidRDefault="00315844">
    <w:pPr>
      <w:pStyle w:val="En-tte"/>
    </w:pPr>
    <w:r>
      <w:rPr>
        <w:rFonts w:ascii="Times New Roman" w:hAnsi="Times New Roman" w:cs="Times New Roman"/>
        <w:noProof/>
        <w:sz w:val="24"/>
        <w:szCs w:val="24"/>
        <w:lang w:val="fr-CA" w:eastAsia="fr-CA"/>
      </w:rPr>
      <w:drawing>
        <wp:anchor distT="0" distB="0" distL="114300" distR="114300" simplePos="0" relativeHeight="251656704" behindDoc="0" locked="0" layoutInCell="1" allowOverlap="1" wp14:anchorId="6C30054E" wp14:editId="5F6C5F13">
          <wp:simplePos x="0" y="0"/>
          <wp:positionH relativeFrom="column">
            <wp:posOffset>-231775</wp:posOffset>
          </wp:positionH>
          <wp:positionV relativeFrom="paragraph">
            <wp:posOffset>-127000</wp:posOffset>
          </wp:positionV>
          <wp:extent cx="2292985" cy="838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fr-CA" w:eastAsia="fr-CA"/>
      </w:rPr>
      <w:drawing>
        <wp:anchor distT="0" distB="0" distL="114300" distR="114300" simplePos="0" relativeHeight="251657728" behindDoc="0" locked="0" layoutInCell="1" allowOverlap="1" wp14:anchorId="094879C0" wp14:editId="068DF8AA">
          <wp:simplePos x="0" y="0"/>
          <wp:positionH relativeFrom="column">
            <wp:posOffset>2343785</wp:posOffset>
          </wp:positionH>
          <wp:positionV relativeFrom="paragraph">
            <wp:posOffset>6985</wp:posOffset>
          </wp:positionV>
          <wp:extent cx="1539240" cy="47942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240" cy="4794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rPr>
        <w:noProof/>
        <w:lang w:val="fr-CA" w:eastAsia="fr-CA"/>
      </w:rPr>
      <w:drawing>
        <wp:inline distT="0" distB="0" distL="0" distR="0" wp14:anchorId="129857BB" wp14:editId="54141F91">
          <wp:extent cx="1633506" cy="527050"/>
          <wp:effectExtent l="0" t="0" r="508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384" cy="543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DDD"/>
    <w:multiLevelType w:val="hybridMultilevel"/>
    <w:tmpl w:val="52A88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6724C"/>
    <w:multiLevelType w:val="hybridMultilevel"/>
    <w:tmpl w:val="7C4E314A"/>
    <w:lvl w:ilvl="0" w:tplc="EB9A29C2">
      <w:numFmt w:val="bullet"/>
      <w:lvlText w:val="-"/>
      <w:lvlJc w:val="left"/>
      <w:pPr>
        <w:ind w:left="720" w:hanging="360"/>
      </w:pPr>
      <w:rPr>
        <w:rFonts w:ascii="Fira Sans Condensed" w:eastAsiaTheme="majorEastAsia" w:hAnsi="Fira Sans Condensed"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5F2B"/>
    <w:multiLevelType w:val="hybridMultilevel"/>
    <w:tmpl w:val="76B0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A4551"/>
    <w:multiLevelType w:val="hybridMultilevel"/>
    <w:tmpl w:val="288E46C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86D14"/>
    <w:multiLevelType w:val="hybridMultilevel"/>
    <w:tmpl w:val="F460B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C487D"/>
    <w:multiLevelType w:val="hybridMultilevel"/>
    <w:tmpl w:val="66880E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074E"/>
    <w:multiLevelType w:val="hybridMultilevel"/>
    <w:tmpl w:val="D00CD10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811E03"/>
    <w:multiLevelType w:val="hybridMultilevel"/>
    <w:tmpl w:val="0B003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22956"/>
    <w:multiLevelType w:val="hybridMultilevel"/>
    <w:tmpl w:val="F5B8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5250A"/>
    <w:multiLevelType w:val="hybridMultilevel"/>
    <w:tmpl w:val="34FC38B8"/>
    <w:lvl w:ilvl="0" w:tplc="08090003">
      <w:start w:val="1"/>
      <w:numFmt w:val="bullet"/>
      <w:lvlText w:val="o"/>
      <w:lvlJc w:val="left"/>
      <w:pPr>
        <w:ind w:left="775" w:hanging="360"/>
      </w:pPr>
      <w:rPr>
        <w:rFonts w:ascii="Courier New" w:hAnsi="Courier New" w:cs="Courier New"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15:restartNumberingAfterBreak="0">
    <w:nsid w:val="365110F4"/>
    <w:multiLevelType w:val="hybridMultilevel"/>
    <w:tmpl w:val="340C1E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A5BA3"/>
    <w:multiLevelType w:val="hybridMultilevel"/>
    <w:tmpl w:val="9DA6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A7C00"/>
    <w:multiLevelType w:val="hybridMultilevel"/>
    <w:tmpl w:val="282A2424"/>
    <w:lvl w:ilvl="0" w:tplc="F0EAEDCA">
      <w:start w:val="1"/>
      <w:numFmt w:val="upperRoman"/>
      <w:lvlText w:val="%1."/>
      <w:lvlJc w:val="left"/>
      <w:pPr>
        <w:ind w:left="1260" w:hanging="72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3" w15:restartNumberingAfterBreak="0">
    <w:nsid w:val="509A57A2"/>
    <w:multiLevelType w:val="hybridMultilevel"/>
    <w:tmpl w:val="4A727F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81C9A"/>
    <w:multiLevelType w:val="hybridMultilevel"/>
    <w:tmpl w:val="63D2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A5863"/>
    <w:multiLevelType w:val="hybridMultilevel"/>
    <w:tmpl w:val="4CAE0EA2"/>
    <w:lvl w:ilvl="0" w:tplc="FFFFFFFF">
      <w:start w:val="1"/>
      <w:numFmt w:val="decimal"/>
      <w:lvlText w:val="%1."/>
      <w:lvlJc w:val="left"/>
      <w:pPr>
        <w:ind w:left="288" w:hanging="216"/>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E1642"/>
    <w:multiLevelType w:val="hybridMultilevel"/>
    <w:tmpl w:val="5E7073C8"/>
    <w:lvl w:ilvl="0" w:tplc="428672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B16E0"/>
    <w:multiLevelType w:val="hybridMultilevel"/>
    <w:tmpl w:val="0FA6CB3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7"/>
  </w:num>
  <w:num w:numId="2">
    <w:abstractNumId w:val="2"/>
  </w:num>
  <w:num w:numId="3">
    <w:abstractNumId w:val="3"/>
  </w:num>
  <w:num w:numId="4">
    <w:abstractNumId w:val="9"/>
  </w:num>
  <w:num w:numId="5">
    <w:abstractNumId w:val="4"/>
  </w:num>
  <w:num w:numId="6">
    <w:abstractNumId w:val="13"/>
  </w:num>
  <w:num w:numId="7">
    <w:abstractNumId w:val="7"/>
  </w:num>
  <w:num w:numId="8">
    <w:abstractNumId w:val="10"/>
  </w:num>
  <w:num w:numId="9">
    <w:abstractNumId w:val="8"/>
  </w:num>
  <w:num w:numId="10">
    <w:abstractNumId w:val="14"/>
  </w:num>
  <w:num w:numId="11">
    <w:abstractNumId w:val="0"/>
  </w:num>
  <w:num w:numId="12">
    <w:abstractNumId w:val="5"/>
  </w:num>
  <w:num w:numId="13">
    <w:abstractNumId w:val="11"/>
  </w:num>
  <w:num w:numId="14">
    <w:abstractNumId w:val="6"/>
  </w:num>
  <w:num w:numId="15">
    <w:abstractNumId w:val="15"/>
  </w:num>
  <w:num w:numId="16">
    <w:abstractNumId w:val="1"/>
  </w:num>
  <w:num w:numId="17">
    <w:abstractNumId w:val="12"/>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60"/>
    <w:rsid w:val="000057DD"/>
    <w:rsid w:val="00006F86"/>
    <w:rsid w:val="00015702"/>
    <w:rsid w:val="00020D43"/>
    <w:rsid w:val="00024819"/>
    <w:rsid w:val="00025A4F"/>
    <w:rsid w:val="00027920"/>
    <w:rsid w:val="0003395F"/>
    <w:rsid w:val="00044EF3"/>
    <w:rsid w:val="00047861"/>
    <w:rsid w:val="00050D59"/>
    <w:rsid w:val="000510BB"/>
    <w:rsid w:val="0006236B"/>
    <w:rsid w:val="000776F0"/>
    <w:rsid w:val="00084902"/>
    <w:rsid w:val="00085210"/>
    <w:rsid w:val="00087B06"/>
    <w:rsid w:val="000937EF"/>
    <w:rsid w:val="000962AD"/>
    <w:rsid w:val="00096B27"/>
    <w:rsid w:val="00097422"/>
    <w:rsid w:val="000979EA"/>
    <w:rsid w:val="000A23D5"/>
    <w:rsid w:val="000A5BF0"/>
    <w:rsid w:val="000B498F"/>
    <w:rsid w:val="000D15F0"/>
    <w:rsid w:val="000D18A4"/>
    <w:rsid w:val="000D39E8"/>
    <w:rsid w:val="000F1DFA"/>
    <w:rsid w:val="001004EC"/>
    <w:rsid w:val="001011D4"/>
    <w:rsid w:val="00101FCE"/>
    <w:rsid w:val="00103F3B"/>
    <w:rsid w:val="001074BF"/>
    <w:rsid w:val="00107FC1"/>
    <w:rsid w:val="00122B93"/>
    <w:rsid w:val="00130249"/>
    <w:rsid w:val="00130484"/>
    <w:rsid w:val="00132039"/>
    <w:rsid w:val="001355F8"/>
    <w:rsid w:val="00136C42"/>
    <w:rsid w:val="001375AD"/>
    <w:rsid w:val="00141294"/>
    <w:rsid w:val="001419A0"/>
    <w:rsid w:val="001525C8"/>
    <w:rsid w:val="00160550"/>
    <w:rsid w:val="00163AF3"/>
    <w:rsid w:val="00164260"/>
    <w:rsid w:val="00177B8A"/>
    <w:rsid w:val="00184406"/>
    <w:rsid w:val="001852E3"/>
    <w:rsid w:val="00186264"/>
    <w:rsid w:val="001A12DC"/>
    <w:rsid w:val="001B2298"/>
    <w:rsid w:val="001B4B5A"/>
    <w:rsid w:val="001B54D5"/>
    <w:rsid w:val="001B7BE2"/>
    <w:rsid w:val="001C3E7E"/>
    <w:rsid w:val="001C7156"/>
    <w:rsid w:val="001C7F43"/>
    <w:rsid w:val="001D0A39"/>
    <w:rsid w:val="001D40A9"/>
    <w:rsid w:val="001D71E5"/>
    <w:rsid w:val="001E0739"/>
    <w:rsid w:val="001E0879"/>
    <w:rsid w:val="001E2E12"/>
    <w:rsid w:val="001E472A"/>
    <w:rsid w:val="001E57E2"/>
    <w:rsid w:val="001F5885"/>
    <w:rsid w:val="001F6B55"/>
    <w:rsid w:val="00206733"/>
    <w:rsid w:val="002166F2"/>
    <w:rsid w:val="00220F52"/>
    <w:rsid w:val="002252E5"/>
    <w:rsid w:val="00226EBC"/>
    <w:rsid w:val="00236471"/>
    <w:rsid w:val="002379FE"/>
    <w:rsid w:val="00241D99"/>
    <w:rsid w:val="00242BF4"/>
    <w:rsid w:val="002431B5"/>
    <w:rsid w:val="002443DC"/>
    <w:rsid w:val="00247EFE"/>
    <w:rsid w:val="0025300F"/>
    <w:rsid w:val="00261A6C"/>
    <w:rsid w:val="00262261"/>
    <w:rsid w:val="002648CC"/>
    <w:rsid w:val="00271D75"/>
    <w:rsid w:val="00273B9B"/>
    <w:rsid w:val="002758A3"/>
    <w:rsid w:val="00280109"/>
    <w:rsid w:val="002814AB"/>
    <w:rsid w:val="00281F14"/>
    <w:rsid w:val="00287C78"/>
    <w:rsid w:val="0029695B"/>
    <w:rsid w:val="002A3CD9"/>
    <w:rsid w:val="002A708E"/>
    <w:rsid w:val="002B1B88"/>
    <w:rsid w:val="002B5F19"/>
    <w:rsid w:val="002C7C48"/>
    <w:rsid w:val="002D32D6"/>
    <w:rsid w:val="002D3F85"/>
    <w:rsid w:val="002D415E"/>
    <w:rsid w:val="002E1AC2"/>
    <w:rsid w:val="002E7362"/>
    <w:rsid w:val="002E7A84"/>
    <w:rsid w:val="002E7F8D"/>
    <w:rsid w:val="002F1357"/>
    <w:rsid w:val="002F299A"/>
    <w:rsid w:val="002F34DA"/>
    <w:rsid w:val="00315844"/>
    <w:rsid w:val="00315CC2"/>
    <w:rsid w:val="00316991"/>
    <w:rsid w:val="003176D4"/>
    <w:rsid w:val="00320907"/>
    <w:rsid w:val="00331DFE"/>
    <w:rsid w:val="00340804"/>
    <w:rsid w:val="003454EC"/>
    <w:rsid w:val="00350FA4"/>
    <w:rsid w:val="00355616"/>
    <w:rsid w:val="00361A6E"/>
    <w:rsid w:val="00364F7F"/>
    <w:rsid w:val="00370D53"/>
    <w:rsid w:val="003733C2"/>
    <w:rsid w:val="003910AC"/>
    <w:rsid w:val="00393D87"/>
    <w:rsid w:val="0039502A"/>
    <w:rsid w:val="0039758C"/>
    <w:rsid w:val="003A14D9"/>
    <w:rsid w:val="003A602F"/>
    <w:rsid w:val="003B4D1C"/>
    <w:rsid w:val="003B624F"/>
    <w:rsid w:val="003B73B0"/>
    <w:rsid w:val="003C0041"/>
    <w:rsid w:val="003C0845"/>
    <w:rsid w:val="003C4258"/>
    <w:rsid w:val="003C5992"/>
    <w:rsid w:val="003E17FB"/>
    <w:rsid w:val="003E57AA"/>
    <w:rsid w:val="003E6F4C"/>
    <w:rsid w:val="003F1603"/>
    <w:rsid w:val="003F4C40"/>
    <w:rsid w:val="003F6652"/>
    <w:rsid w:val="00401168"/>
    <w:rsid w:val="004058B2"/>
    <w:rsid w:val="0041180F"/>
    <w:rsid w:val="00412623"/>
    <w:rsid w:val="00413C1F"/>
    <w:rsid w:val="00413D6B"/>
    <w:rsid w:val="00423799"/>
    <w:rsid w:val="00433CD6"/>
    <w:rsid w:val="00435191"/>
    <w:rsid w:val="00436C58"/>
    <w:rsid w:val="0044198B"/>
    <w:rsid w:val="00442374"/>
    <w:rsid w:val="004513C8"/>
    <w:rsid w:val="00455DFF"/>
    <w:rsid w:val="004627AB"/>
    <w:rsid w:val="00462DB9"/>
    <w:rsid w:val="0046564A"/>
    <w:rsid w:val="0047480C"/>
    <w:rsid w:val="00476AAF"/>
    <w:rsid w:val="004827E2"/>
    <w:rsid w:val="0048332C"/>
    <w:rsid w:val="0048444F"/>
    <w:rsid w:val="00487732"/>
    <w:rsid w:val="00494111"/>
    <w:rsid w:val="004A2AD0"/>
    <w:rsid w:val="004A7D09"/>
    <w:rsid w:val="004B2C98"/>
    <w:rsid w:val="004B32B7"/>
    <w:rsid w:val="004C19EA"/>
    <w:rsid w:val="004C20AC"/>
    <w:rsid w:val="004C28A7"/>
    <w:rsid w:val="004C2F52"/>
    <w:rsid w:val="004D0943"/>
    <w:rsid w:val="004D63C4"/>
    <w:rsid w:val="004E3251"/>
    <w:rsid w:val="004F1807"/>
    <w:rsid w:val="004F4471"/>
    <w:rsid w:val="004F51EB"/>
    <w:rsid w:val="00521BD0"/>
    <w:rsid w:val="005268A3"/>
    <w:rsid w:val="00530D44"/>
    <w:rsid w:val="0053336D"/>
    <w:rsid w:val="0053539F"/>
    <w:rsid w:val="0054237C"/>
    <w:rsid w:val="00556D39"/>
    <w:rsid w:val="00564594"/>
    <w:rsid w:val="0056465C"/>
    <w:rsid w:val="00564E18"/>
    <w:rsid w:val="00576329"/>
    <w:rsid w:val="00593017"/>
    <w:rsid w:val="005A46FA"/>
    <w:rsid w:val="005A68F7"/>
    <w:rsid w:val="005B102A"/>
    <w:rsid w:val="005B1AA1"/>
    <w:rsid w:val="005B24FA"/>
    <w:rsid w:val="005C011E"/>
    <w:rsid w:val="005D0F27"/>
    <w:rsid w:val="005E5E19"/>
    <w:rsid w:val="005E7F95"/>
    <w:rsid w:val="005F2324"/>
    <w:rsid w:val="005F4F5C"/>
    <w:rsid w:val="00601929"/>
    <w:rsid w:val="006045B6"/>
    <w:rsid w:val="00604769"/>
    <w:rsid w:val="006069A7"/>
    <w:rsid w:val="00611909"/>
    <w:rsid w:val="00611B5E"/>
    <w:rsid w:val="00632864"/>
    <w:rsid w:val="00632B81"/>
    <w:rsid w:val="00641F89"/>
    <w:rsid w:val="00642814"/>
    <w:rsid w:val="00643151"/>
    <w:rsid w:val="0064557D"/>
    <w:rsid w:val="006507B2"/>
    <w:rsid w:val="00650924"/>
    <w:rsid w:val="00652668"/>
    <w:rsid w:val="006533A6"/>
    <w:rsid w:val="0066213D"/>
    <w:rsid w:val="00682194"/>
    <w:rsid w:val="006831BA"/>
    <w:rsid w:val="006941E9"/>
    <w:rsid w:val="00697B59"/>
    <w:rsid w:val="006A041D"/>
    <w:rsid w:val="006A0F4D"/>
    <w:rsid w:val="006A10AD"/>
    <w:rsid w:val="006A7734"/>
    <w:rsid w:val="006B33BB"/>
    <w:rsid w:val="006B701A"/>
    <w:rsid w:val="006C62C7"/>
    <w:rsid w:val="006D0295"/>
    <w:rsid w:val="006D528B"/>
    <w:rsid w:val="006D5E99"/>
    <w:rsid w:val="006E0F94"/>
    <w:rsid w:val="006E1282"/>
    <w:rsid w:val="006E1EB9"/>
    <w:rsid w:val="006E2C7B"/>
    <w:rsid w:val="006E4508"/>
    <w:rsid w:val="006F4FC4"/>
    <w:rsid w:val="00702682"/>
    <w:rsid w:val="0071050A"/>
    <w:rsid w:val="00717A8C"/>
    <w:rsid w:val="00722919"/>
    <w:rsid w:val="0072620C"/>
    <w:rsid w:val="00735512"/>
    <w:rsid w:val="00736A35"/>
    <w:rsid w:val="00745AF3"/>
    <w:rsid w:val="0075110E"/>
    <w:rsid w:val="00752BF7"/>
    <w:rsid w:val="00752C85"/>
    <w:rsid w:val="00756EAC"/>
    <w:rsid w:val="00764808"/>
    <w:rsid w:val="007713E2"/>
    <w:rsid w:val="00772CD9"/>
    <w:rsid w:val="00776CD3"/>
    <w:rsid w:val="00777120"/>
    <w:rsid w:val="00777B99"/>
    <w:rsid w:val="00780B2D"/>
    <w:rsid w:val="007A4EFD"/>
    <w:rsid w:val="007A5690"/>
    <w:rsid w:val="007B304C"/>
    <w:rsid w:val="007B61AF"/>
    <w:rsid w:val="007C2356"/>
    <w:rsid w:val="007C2916"/>
    <w:rsid w:val="007C690B"/>
    <w:rsid w:val="007D0990"/>
    <w:rsid w:val="007E724D"/>
    <w:rsid w:val="007F31CF"/>
    <w:rsid w:val="0080155C"/>
    <w:rsid w:val="0080436A"/>
    <w:rsid w:val="008062EE"/>
    <w:rsid w:val="00816C45"/>
    <w:rsid w:val="008212F9"/>
    <w:rsid w:val="008376D4"/>
    <w:rsid w:val="008420E1"/>
    <w:rsid w:val="00851A59"/>
    <w:rsid w:val="008528DE"/>
    <w:rsid w:val="008546C9"/>
    <w:rsid w:val="008632CC"/>
    <w:rsid w:val="0086386F"/>
    <w:rsid w:val="00866A95"/>
    <w:rsid w:val="00871394"/>
    <w:rsid w:val="0087449A"/>
    <w:rsid w:val="00882EE0"/>
    <w:rsid w:val="0088625C"/>
    <w:rsid w:val="0089127F"/>
    <w:rsid w:val="0089161E"/>
    <w:rsid w:val="008941AE"/>
    <w:rsid w:val="008A19C6"/>
    <w:rsid w:val="008A72C3"/>
    <w:rsid w:val="008B0110"/>
    <w:rsid w:val="008B08A4"/>
    <w:rsid w:val="008B25F6"/>
    <w:rsid w:val="008B3AA8"/>
    <w:rsid w:val="008B44E7"/>
    <w:rsid w:val="008B5772"/>
    <w:rsid w:val="008B6109"/>
    <w:rsid w:val="008B677A"/>
    <w:rsid w:val="008C615E"/>
    <w:rsid w:val="008C7A66"/>
    <w:rsid w:val="008D6A0E"/>
    <w:rsid w:val="008E67F3"/>
    <w:rsid w:val="00900E24"/>
    <w:rsid w:val="00901C06"/>
    <w:rsid w:val="00902F01"/>
    <w:rsid w:val="009052E8"/>
    <w:rsid w:val="00907D4E"/>
    <w:rsid w:val="0091299F"/>
    <w:rsid w:val="00913146"/>
    <w:rsid w:val="00916DF6"/>
    <w:rsid w:val="009176A0"/>
    <w:rsid w:val="009239D5"/>
    <w:rsid w:val="009338A9"/>
    <w:rsid w:val="00936D6F"/>
    <w:rsid w:val="009519B7"/>
    <w:rsid w:val="00951B0C"/>
    <w:rsid w:val="00957C98"/>
    <w:rsid w:val="009601F5"/>
    <w:rsid w:val="00972884"/>
    <w:rsid w:val="0098175D"/>
    <w:rsid w:val="00984EFC"/>
    <w:rsid w:val="0099165A"/>
    <w:rsid w:val="00992A6F"/>
    <w:rsid w:val="0099391C"/>
    <w:rsid w:val="00996F29"/>
    <w:rsid w:val="00997E05"/>
    <w:rsid w:val="009A6B04"/>
    <w:rsid w:val="009B5BFB"/>
    <w:rsid w:val="009C234E"/>
    <w:rsid w:val="009C73A5"/>
    <w:rsid w:val="009D2885"/>
    <w:rsid w:val="009D3C43"/>
    <w:rsid w:val="009D44E5"/>
    <w:rsid w:val="009E1D6A"/>
    <w:rsid w:val="009E3779"/>
    <w:rsid w:val="009E4612"/>
    <w:rsid w:val="009F161A"/>
    <w:rsid w:val="009F59FC"/>
    <w:rsid w:val="00A0288D"/>
    <w:rsid w:val="00A12BAB"/>
    <w:rsid w:val="00A12EA5"/>
    <w:rsid w:val="00A1314B"/>
    <w:rsid w:val="00A21ACE"/>
    <w:rsid w:val="00A307B5"/>
    <w:rsid w:val="00A32334"/>
    <w:rsid w:val="00A373F6"/>
    <w:rsid w:val="00A43E83"/>
    <w:rsid w:val="00A445BA"/>
    <w:rsid w:val="00A61A5A"/>
    <w:rsid w:val="00A61F20"/>
    <w:rsid w:val="00A63A7F"/>
    <w:rsid w:val="00A8273B"/>
    <w:rsid w:val="00A82B9C"/>
    <w:rsid w:val="00A83F85"/>
    <w:rsid w:val="00A8478F"/>
    <w:rsid w:val="00A91982"/>
    <w:rsid w:val="00A97617"/>
    <w:rsid w:val="00AA296F"/>
    <w:rsid w:val="00AA4B7C"/>
    <w:rsid w:val="00AA58C1"/>
    <w:rsid w:val="00AB0F2C"/>
    <w:rsid w:val="00AB6C3B"/>
    <w:rsid w:val="00AC47DE"/>
    <w:rsid w:val="00AD66FC"/>
    <w:rsid w:val="00B025C9"/>
    <w:rsid w:val="00B1131B"/>
    <w:rsid w:val="00B13EC7"/>
    <w:rsid w:val="00B16F1B"/>
    <w:rsid w:val="00B24D22"/>
    <w:rsid w:val="00B37289"/>
    <w:rsid w:val="00B4002A"/>
    <w:rsid w:val="00B44DCD"/>
    <w:rsid w:val="00B473EF"/>
    <w:rsid w:val="00B75DD5"/>
    <w:rsid w:val="00B83A8A"/>
    <w:rsid w:val="00B871A3"/>
    <w:rsid w:val="00B9526D"/>
    <w:rsid w:val="00BA25B0"/>
    <w:rsid w:val="00BB3054"/>
    <w:rsid w:val="00BC690B"/>
    <w:rsid w:val="00BD2C68"/>
    <w:rsid w:val="00BD4EEE"/>
    <w:rsid w:val="00BD7460"/>
    <w:rsid w:val="00BE0B44"/>
    <w:rsid w:val="00BE454E"/>
    <w:rsid w:val="00BE59FD"/>
    <w:rsid w:val="00BE5A3F"/>
    <w:rsid w:val="00BE6254"/>
    <w:rsid w:val="00BF0232"/>
    <w:rsid w:val="00BF50B6"/>
    <w:rsid w:val="00BF7758"/>
    <w:rsid w:val="00BF7957"/>
    <w:rsid w:val="00C03A05"/>
    <w:rsid w:val="00C07517"/>
    <w:rsid w:val="00C1620F"/>
    <w:rsid w:val="00C2508C"/>
    <w:rsid w:val="00C330BF"/>
    <w:rsid w:val="00C33181"/>
    <w:rsid w:val="00C35CFC"/>
    <w:rsid w:val="00C41AD7"/>
    <w:rsid w:val="00C45428"/>
    <w:rsid w:val="00C47F7C"/>
    <w:rsid w:val="00C72911"/>
    <w:rsid w:val="00C74843"/>
    <w:rsid w:val="00C74E2B"/>
    <w:rsid w:val="00C773B5"/>
    <w:rsid w:val="00C84B20"/>
    <w:rsid w:val="00C85472"/>
    <w:rsid w:val="00C8633F"/>
    <w:rsid w:val="00C95779"/>
    <w:rsid w:val="00CA4365"/>
    <w:rsid w:val="00CA6480"/>
    <w:rsid w:val="00CB7DEC"/>
    <w:rsid w:val="00CC05BF"/>
    <w:rsid w:val="00CC219E"/>
    <w:rsid w:val="00CC3D4D"/>
    <w:rsid w:val="00CD25AF"/>
    <w:rsid w:val="00CD54D5"/>
    <w:rsid w:val="00CD658D"/>
    <w:rsid w:val="00D04B90"/>
    <w:rsid w:val="00D07184"/>
    <w:rsid w:val="00D16BBB"/>
    <w:rsid w:val="00D2052D"/>
    <w:rsid w:val="00D20727"/>
    <w:rsid w:val="00D215DA"/>
    <w:rsid w:val="00D3403C"/>
    <w:rsid w:val="00D344F4"/>
    <w:rsid w:val="00D37542"/>
    <w:rsid w:val="00D40C22"/>
    <w:rsid w:val="00D41D44"/>
    <w:rsid w:val="00D45B75"/>
    <w:rsid w:val="00D51839"/>
    <w:rsid w:val="00D61325"/>
    <w:rsid w:val="00D61931"/>
    <w:rsid w:val="00D6748D"/>
    <w:rsid w:val="00D746BC"/>
    <w:rsid w:val="00D76AA0"/>
    <w:rsid w:val="00D7796F"/>
    <w:rsid w:val="00D8165F"/>
    <w:rsid w:val="00D8190A"/>
    <w:rsid w:val="00D82F25"/>
    <w:rsid w:val="00D85635"/>
    <w:rsid w:val="00D957B8"/>
    <w:rsid w:val="00DA0297"/>
    <w:rsid w:val="00DA2AA8"/>
    <w:rsid w:val="00DA4D98"/>
    <w:rsid w:val="00DA4E44"/>
    <w:rsid w:val="00DB2574"/>
    <w:rsid w:val="00DC0BD9"/>
    <w:rsid w:val="00DD7F04"/>
    <w:rsid w:val="00DE0306"/>
    <w:rsid w:val="00DE4258"/>
    <w:rsid w:val="00DF02DF"/>
    <w:rsid w:val="00DF6DCF"/>
    <w:rsid w:val="00E031F9"/>
    <w:rsid w:val="00E0665F"/>
    <w:rsid w:val="00E07276"/>
    <w:rsid w:val="00E07BEB"/>
    <w:rsid w:val="00E11EBC"/>
    <w:rsid w:val="00E12F7A"/>
    <w:rsid w:val="00E23D00"/>
    <w:rsid w:val="00E301ED"/>
    <w:rsid w:val="00E311DE"/>
    <w:rsid w:val="00E34363"/>
    <w:rsid w:val="00E44369"/>
    <w:rsid w:val="00E54775"/>
    <w:rsid w:val="00E56856"/>
    <w:rsid w:val="00E57449"/>
    <w:rsid w:val="00E6632D"/>
    <w:rsid w:val="00E70E45"/>
    <w:rsid w:val="00E739F1"/>
    <w:rsid w:val="00E75DCE"/>
    <w:rsid w:val="00E90631"/>
    <w:rsid w:val="00E92203"/>
    <w:rsid w:val="00E959CE"/>
    <w:rsid w:val="00EB6267"/>
    <w:rsid w:val="00ED14D4"/>
    <w:rsid w:val="00ED3D0E"/>
    <w:rsid w:val="00ED4CA3"/>
    <w:rsid w:val="00ED6FA7"/>
    <w:rsid w:val="00EE0027"/>
    <w:rsid w:val="00EE2DD0"/>
    <w:rsid w:val="00F169EE"/>
    <w:rsid w:val="00F16D17"/>
    <w:rsid w:val="00F25152"/>
    <w:rsid w:val="00F40CE8"/>
    <w:rsid w:val="00F427FB"/>
    <w:rsid w:val="00F42BED"/>
    <w:rsid w:val="00F434B1"/>
    <w:rsid w:val="00F438C8"/>
    <w:rsid w:val="00F43CFD"/>
    <w:rsid w:val="00F45C72"/>
    <w:rsid w:val="00F463F4"/>
    <w:rsid w:val="00F53EEB"/>
    <w:rsid w:val="00F5474F"/>
    <w:rsid w:val="00F54FD1"/>
    <w:rsid w:val="00F55283"/>
    <w:rsid w:val="00F56DEC"/>
    <w:rsid w:val="00F62B2D"/>
    <w:rsid w:val="00F71106"/>
    <w:rsid w:val="00F772C3"/>
    <w:rsid w:val="00F805E2"/>
    <w:rsid w:val="00F81BB8"/>
    <w:rsid w:val="00F84500"/>
    <w:rsid w:val="00F8462E"/>
    <w:rsid w:val="00F91FD6"/>
    <w:rsid w:val="00F978A1"/>
    <w:rsid w:val="00FA01D8"/>
    <w:rsid w:val="00FA37F0"/>
    <w:rsid w:val="00FA5785"/>
    <w:rsid w:val="00FA5F8B"/>
    <w:rsid w:val="00FA664F"/>
    <w:rsid w:val="00FA7273"/>
    <w:rsid w:val="00FA7B17"/>
    <w:rsid w:val="00FB0A3C"/>
    <w:rsid w:val="00FB2311"/>
    <w:rsid w:val="00FB23FC"/>
    <w:rsid w:val="00FB3E52"/>
    <w:rsid w:val="00FB3F48"/>
    <w:rsid w:val="00FB4133"/>
    <w:rsid w:val="00FB5045"/>
    <w:rsid w:val="00FC13D3"/>
    <w:rsid w:val="00FC2EE2"/>
    <w:rsid w:val="00FC5553"/>
    <w:rsid w:val="00FD44D4"/>
    <w:rsid w:val="00FD558A"/>
    <w:rsid w:val="00FD5DF7"/>
    <w:rsid w:val="00FD6BF9"/>
    <w:rsid w:val="00FE23F4"/>
    <w:rsid w:val="00FE7D0F"/>
    <w:rsid w:val="263F1AD0"/>
    <w:rsid w:val="3AC03486"/>
    <w:rsid w:val="6E45D714"/>
    <w:rsid w:val="6FDD0590"/>
    <w:rsid w:val="781E6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9720B0"/>
  <w15:docId w15:val="{2BEA4928-A582-4589-80E1-FD74EC7F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8B"/>
  </w:style>
  <w:style w:type="paragraph" w:styleId="Titre1">
    <w:name w:val="heading 1"/>
    <w:basedOn w:val="Normal"/>
    <w:next w:val="Normal"/>
    <w:link w:val="Titre1Car"/>
    <w:uiPriority w:val="9"/>
    <w:qFormat/>
    <w:rsid w:val="008B25F6"/>
    <w:pPr>
      <w:keepNext/>
      <w:keepLines/>
      <w:spacing w:before="240" w:after="0"/>
      <w:outlineLvl w:val="0"/>
    </w:pPr>
    <w:rPr>
      <w:rFonts w:ascii="Fira Sans Condensed" w:eastAsiaTheme="majorEastAsia" w:hAnsi="Fira Sans Condensed" w:cstheme="majorBidi"/>
      <w:b/>
      <w:color w:val="ED7D31" w:themeColor="accent2"/>
      <w:sz w:val="32"/>
      <w:szCs w:val="32"/>
    </w:rPr>
  </w:style>
  <w:style w:type="paragraph" w:styleId="Titre2">
    <w:name w:val="heading 2"/>
    <w:basedOn w:val="Titre1"/>
    <w:next w:val="Normal"/>
    <w:link w:val="Titre2Car"/>
    <w:uiPriority w:val="9"/>
    <w:unhideWhenUsed/>
    <w:qFormat/>
    <w:rsid w:val="00226EBC"/>
    <w:pPr>
      <w:outlineLvl w:val="1"/>
    </w:pPr>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97422"/>
    <w:rPr>
      <w:color w:val="0563C1" w:themeColor="hyperlink"/>
      <w:u w:val="single"/>
    </w:rPr>
  </w:style>
  <w:style w:type="character" w:customStyle="1" w:styleId="UnresolvedMention1">
    <w:name w:val="Unresolved Mention1"/>
    <w:basedOn w:val="Policepardfaut"/>
    <w:uiPriority w:val="99"/>
    <w:semiHidden/>
    <w:unhideWhenUsed/>
    <w:rsid w:val="00097422"/>
    <w:rPr>
      <w:color w:val="808080"/>
      <w:shd w:val="clear" w:color="auto" w:fill="E6E6E6"/>
    </w:rPr>
  </w:style>
  <w:style w:type="character" w:styleId="Marquedecommentaire">
    <w:name w:val="annotation reference"/>
    <w:basedOn w:val="Policepardfaut"/>
    <w:uiPriority w:val="99"/>
    <w:semiHidden/>
    <w:unhideWhenUsed/>
    <w:rsid w:val="00097422"/>
    <w:rPr>
      <w:sz w:val="16"/>
      <w:szCs w:val="16"/>
    </w:rPr>
  </w:style>
  <w:style w:type="paragraph" w:styleId="Commentaire">
    <w:name w:val="annotation text"/>
    <w:basedOn w:val="Normal"/>
    <w:link w:val="CommentaireCar"/>
    <w:uiPriority w:val="99"/>
    <w:unhideWhenUsed/>
    <w:rsid w:val="00097422"/>
    <w:pPr>
      <w:spacing w:line="240" w:lineRule="auto"/>
    </w:pPr>
    <w:rPr>
      <w:sz w:val="20"/>
      <w:szCs w:val="20"/>
    </w:rPr>
  </w:style>
  <w:style w:type="character" w:customStyle="1" w:styleId="CommentaireCar">
    <w:name w:val="Commentaire Car"/>
    <w:basedOn w:val="Policepardfaut"/>
    <w:link w:val="Commentaire"/>
    <w:uiPriority w:val="99"/>
    <w:rsid w:val="00097422"/>
    <w:rPr>
      <w:sz w:val="20"/>
      <w:szCs w:val="20"/>
    </w:rPr>
  </w:style>
  <w:style w:type="paragraph" w:styleId="Objetducommentaire">
    <w:name w:val="annotation subject"/>
    <w:basedOn w:val="Commentaire"/>
    <w:next w:val="Commentaire"/>
    <w:link w:val="ObjetducommentaireCar"/>
    <w:uiPriority w:val="99"/>
    <w:semiHidden/>
    <w:unhideWhenUsed/>
    <w:rsid w:val="00097422"/>
    <w:rPr>
      <w:b/>
      <w:bCs/>
    </w:rPr>
  </w:style>
  <w:style w:type="character" w:customStyle="1" w:styleId="ObjetducommentaireCar">
    <w:name w:val="Objet du commentaire Car"/>
    <w:basedOn w:val="CommentaireCar"/>
    <w:link w:val="Objetducommentaire"/>
    <w:uiPriority w:val="99"/>
    <w:semiHidden/>
    <w:rsid w:val="00097422"/>
    <w:rPr>
      <w:b/>
      <w:bCs/>
      <w:sz w:val="20"/>
      <w:szCs w:val="20"/>
    </w:rPr>
  </w:style>
  <w:style w:type="paragraph" w:styleId="Textedebulles">
    <w:name w:val="Balloon Text"/>
    <w:basedOn w:val="Normal"/>
    <w:link w:val="TextedebullesCar"/>
    <w:uiPriority w:val="99"/>
    <w:semiHidden/>
    <w:unhideWhenUsed/>
    <w:rsid w:val="000974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7422"/>
    <w:rPr>
      <w:rFonts w:ascii="Segoe UI" w:hAnsi="Segoe UI" w:cs="Segoe UI"/>
      <w:sz w:val="18"/>
      <w:szCs w:val="18"/>
    </w:rPr>
  </w:style>
  <w:style w:type="paragraph" w:styleId="En-tte">
    <w:name w:val="header"/>
    <w:basedOn w:val="Normal"/>
    <w:link w:val="En-tteCar"/>
    <w:uiPriority w:val="99"/>
    <w:unhideWhenUsed/>
    <w:rsid w:val="00361A6E"/>
    <w:pPr>
      <w:tabs>
        <w:tab w:val="center" w:pos="4680"/>
        <w:tab w:val="right" w:pos="9360"/>
      </w:tabs>
      <w:spacing w:after="0" w:line="240" w:lineRule="auto"/>
    </w:pPr>
  </w:style>
  <w:style w:type="character" w:customStyle="1" w:styleId="En-tteCar">
    <w:name w:val="En-tête Car"/>
    <w:basedOn w:val="Policepardfaut"/>
    <w:link w:val="En-tte"/>
    <w:uiPriority w:val="99"/>
    <w:rsid w:val="00361A6E"/>
  </w:style>
  <w:style w:type="paragraph" w:styleId="Pieddepage">
    <w:name w:val="footer"/>
    <w:basedOn w:val="Normal"/>
    <w:link w:val="PieddepageCar"/>
    <w:uiPriority w:val="99"/>
    <w:unhideWhenUsed/>
    <w:rsid w:val="00361A6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61A6E"/>
  </w:style>
  <w:style w:type="character" w:customStyle="1" w:styleId="Titre1Car">
    <w:name w:val="Titre 1 Car"/>
    <w:basedOn w:val="Policepardfaut"/>
    <w:link w:val="Titre1"/>
    <w:uiPriority w:val="9"/>
    <w:rsid w:val="008B25F6"/>
    <w:rPr>
      <w:rFonts w:ascii="Fira Sans Condensed" w:eastAsiaTheme="majorEastAsia" w:hAnsi="Fira Sans Condensed" w:cstheme="majorBidi"/>
      <w:b/>
      <w:color w:val="ED7D31" w:themeColor="accent2"/>
      <w:sz w:val="32"/>
      <w:szCs w:val="32"/>
    </w:rPr>
  </w:style>
  <w:style w:type="character" w:customStyle="1" w:styleId="Titre2Car">
    <w:name w:val="Titre 2 Car"/>
    <w:basedOn w:val="Policepardfaut"/>
    <w:link w:val="Titre2"/>
    <w:uiPriority w:val="9"/>
    <w:rsid w:val="00226EBC"/>
    <w:rPr>
      <w:rFonts w:ascii="Fira Sans Condensed" w:eastAsiaTheme="majorEastAsia" w:hAnsi="Fira Sans Condensed" w:cstheme="majorBidi"/>
      <w:b/>
      <w:color w:val="ED7D31" w:themeColor="accent2"/>
      <w:sz w:val="24"/>
      <w:szCs w:val="24"/>
      <w:lang w:val="en-GB"/>
    </w:rPr>
  </w:style>
  <w:style w:type="paragraph" w:styleId="Sansinterligne">
    <w:name w:val="No Spacing"/>
    <w:link w:val="SansinterligneCar"/>
    <w:uiPriority w:val="1"/>
    <w:qFormat/>
    <w:rsid w:val="00B44DC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44DCD"/>
    <w:rPr>
      <w:rFonts w:eastAsiaTheme="minorEastAsia"/>
    </w:rPr>
  </w:style>
  <w:style w:type="paragraph" w:styleId="Paragraphedeliste">
    <w:name w:val="List Paragraph"/>
    <w:basedOn w:val="Normal"/>
    <w:uiPriority w:val="34"/>
    <w:qFormat/>
    <w:rsid w:val="00E23D00"/>
    <w:pPr>
      <w:ind w:left="720"/>
      <w:contextualSpacing/>
    </w:pPr>
  </w:style>
  <w:style w:type="paragraph" w:styleId="Notedebasdepage">
    <w:name w:val="footnote text"/>
    <w:basedOn w:val="Normal"/>
    <w:link w:val="NotedebasdepageCar"/>
    <w:uiPriority w:val="99"/>
    <w:semiHidden/>
    <w:unhideWhenUsed/>
    <w:rsid w:val="00A307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07B5"/>
    <w:rPr>
      <w:sz w:val="20"/>
      <w:szCs w:val="20"/>
    </w:rPr>
  </w:style>
  <w:style w:type="character" w:styleId="Appelnotedebasdep">
    <w:name w:val="footnote reference"/>
    <w:basedOn w:val="Policepardfaut"/>
    <w:uiPriority w:val="99"/>
    <w:semiHidden/>
    <w:unhideWhenUsed/>
    <w:rsid w:val="00A307B5"/>
    <w:rPr>
      <w:vertAlign w:val="superscript"/>
    </w:rPr>
  </w:style>
  <w:style w:type="character" w:styleId="Lienhypertextesuivivisit">
    <w:name w:val="FollowedHyperlink"/>
    <w:basedOn w:val="Policepardfau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auNormal"/>
    <w:next w:val="Grilledutableau"/>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Policepardfaut"/>
    <w:uiPriority w:val="99"/>
    <w:semiHidden/>
    <w:unhideWhenUsed/>
    <w:rsid w:val="008376D4"/>
    <w:rPr>
      <w:color w:val="808080"/>
      <w:shd w:val="clear" w:color="auto" w:fill="E6E6E6"/>
    </w:rPr>
  </w:style>
  <w:style w:type="paragraph" w:styleId="En-ttedetabledesmatires">
    <w:name w:val="TOC Heading"/>
    <w:basedOn w:val="Titre1"/>
    <w:next w:val="Normal"/>
    <w:uiPriority w:val="39"/>
    <w:unhideWhenUsed/>
    <w:qFormat/>
    <w:rsid w:val="007B61AF"/>
    <w:pPr>
      <w:outlineLvl w:val="9"/>
    </w:pPr>
  </w:style>
  <w:style w:type="paragraph" w:styleId="TM1">
    <w:name w:val="toc 1"/>
    <w:basedOn w:val="Normal"/>
    <w:next w:val="Normal"/>
    <w:autoRedefine/>
    <w:uiPriority w:val="39"/>
    <w:unhideWhenUsed/>
    <w:rsid w:val="007B61AF"/>
    <w:pPr>
      <w:spacing w:after="100"/>
    </w:pPr>
  </w:style>
  <w:style w:type="paragraph" w:styleId="TM2">
    <w:name w:val="toc 2"/>
    <w:basedOn w:val="Normal"/>
    <w:next w:val="Normal"/>
    <w:autoRedefine/>
    <w:uiPriority w:val="39"/>
    <w:unhideWhenUsed/>
    <w:rsid w:val="007B61AF"/>
    <w:pPr>
      <w:spacing w:after="100"/>
      <w:ind w:left="220"/>
    </w:pPr>
  </w:style>
  <w:style w:type="character" w:customStyle="1" w:styleId="UnresolvedMention3">
    <w:name w:val="Unresolved Mention3"/>
    <w:basedOn w:val="Policepardfaut"/>
    <w:uiPriority w:val="99"/>
    <w:semiHidden/>
    <w:unhideWhenUsed/>
    <w:rsid w:val="007B61AF"/>
    <w:rPr>
      <w:color w:val="808080"/>
      <w:shd w:val="clear" w:color="auto" w:fill="E6E6E6"/>
    </w:rPr>
  </w:style>
  <w:style w:type="paragraph" w:styleId="Rvision">
    <w:name w:val="Revision"/>
    <w:hidden/>
    <w:uiPriority w:val="99"/>
    <w:semiHidden/>
    <w:rsid w:val="00015702"/>
    <w:pPr>
      <w:spacing w:after="0" w:line="240" w:lineRule="auto"/>
    </w:pPr>
  </w:style>
  <w:style w:type="character" w:customStyle="1" w:styleId="Mentionnonrsolue1">
    <w:name w:val="Mention non résolue1"/>
    <w:basedOn w:val="Policepardfaut"/>
    <w:uiPriority w:val="99"/>
    <w:semiHidden/>
    <w:unhideWhenUsed/>
    <w:rsid w:val="00FA01D8"/>
    <w:rPr>
      <w:color w:val="605E5C"/>
      <w:shd w:val="clear" w:color="auto" w:fill="E1DFDD"/>
    </w:rPr>
  </w:style>
  <w:style w:type="paragraph" w:customStyle="1" w:styleId="BodyCopy">
    <w:name w:val="Body Copy"/>
    <w:basedOn w:val="Corpsdetexte"/>
    <w:uiPriority w:val="1"/>
    <w:qFormat/>
    <w:rsid w:val="00F43CFD"/>
    <w:pPr>
      <w:widowControl w:val="0"/>
      <w:autoSpaceDE w:val="0"/>
      <w:autoSpaceDN w:val="0"/>
      <w:spacing w:before="120" w:line="240" w:lineRule="auto"/>
    </w:pPr>
    <w:rPr>
      <w:rFonts w:ascii="Fira Sans Condensed" w:eastAsia="OfficinaSansStd-Book" w:hAnsi="Fira Sans Condensed" w:cs="OfficinaSansStd-Book"/>
      <w:lang w:eastAsia="zh-CN"/>
    </w:rPr>
  </w:style>
  <w:style w:type="paragraph" w:styleId="Corpsdetexte">
    <w:name w:val="Body Text"/>
    <w:basedOn w:val="Normal"/>
    <w:link w:val="CorpsdetexteCar"/>
    <w:uiPriority w:val="99"/>
    <w:semiHidden/>
    <w:unhideWhenUsed/>
    <w:rsid w:val="00F43CFD"/>
    <w:pPr>
      <w:spacing w:after="120"/>
    </w:pPr>
  </w:style>
  <w:style w:type="character" w:customStyle="1" w:styleId="CorpsdetexteCar">
    <w:name w:val="Corps de texte Car"/>
    <w:basedOn w:val="Policepardfaut"/>
    <w:link w:val="Corpsdetexte"/>
    <w:uiPriority w:val="99"/>
    <w:semiHidden/>
    <w:rsid w:val="00F43CFD"/>
  </w:style>
  <w:style w:type="table" w:customStyle="1" w:styleId="TableauGrille2-Accentuation11">
    <w:name w:val="Tableau Grille 2 - Accentuation 11"/>
    <w:basedOn w:val="TableauNormal"/>
    <w:uiPriority w:val="47"/>
    <w:rsid w:val="003C5992"/>
    <w:pPr>
      <w:widowControl w:val="0"/>
      <w:autoSpaceDE w:val="0"/>
      <w:autoSpaceDN w:val="0"/>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1Clair-Accentuation21">
    <w:name w:val="Tableau Grille 1 Clair - Accentuation 21"/>
    <w:basedOn w:val="TableauNormal"/>
    <w:uiPriority w:val="46"/>
    <w:rsid w:val="003C599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2-Accentuation21">
    <w:name w:val="Tableau Grille 2 - Accentuation 21"/>
    <w:basedOn w:val="TableauNormal"/>
    <w:uiPriority w:val="47"/>
    <w:rsid w:val="003C599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C748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ayoutTable">
    <w:name w:val="Layout Table"/>
    <w:basedOn w:val="TableauNormal"/>
    <w:uiPriority w:val="99"/>
    <w:rsid w:val="00315844"/>
    <w:pPr>
      <w:spacing w:before="60" w:after="0" w:line="240" w:lineRule="auto"/>
      <w:ind w:left="144" w:right="144"/>
    </w:pPr>
    <w:rPr>
      <w:rFonts w:eastAsiaTheme="minorEastAsia"/>
      <w:color w:val="44546A" w:themeColor="text2"/>
      <w:sz w:val="20"/>
      <w:szCs w:val="20"/>
      <w:lang w:eastAsia="ja-JP"/>
    </w:rPr>
    <w:tblPr>
      <w:tblCellMar>
        <w:left w:w="0" w:type="dxa"/>
        <w:right w:w="0" w:type="dxa"/>
      </w:tblCellMar>
    </w:tblPr>
  </w:style>
  <w:style w:type="paragraph" w:customStyle="1" w:styleId="Name">
    <w:name w:val="Name"/>
    <w:basedOn w:val="Normal"/>
    <w:uiPriority w:val="2"/>
    <w:qFormat/>
    <w:rsid w:val="00315844"/>
    <w:pPr>
      <w:spacing w:before="60" w:after="60" w:line="240" w:lineRule="auto"/>
    </w:pPr>
    <w:rPr>
      <w:rFonts w:asciiTheme="majorHAnsi" w:eastAsiaTheme="majorEastAsia" w:hAnsiTheme="majorHAnsi" w:cstheme="majorBidi"/>
      <w:color w:val="4472C4" w:themeColor="accent1"/>
      <w:sz w:val="36"/>
      <w:szCs w:val="36"/>
      <w:lang w:eastAsia="ja-JP"/>
    </w:rPr>
  </w:style>
  <w:style w:type="table" w:customStyle="1" w:styleId="Tableausimple51">
    <w:name w:val="Tableau simple 51"/>
    <w:basedOn w:val="TableauNormal"/>
    <w:uiPriority w:val="45"/>
    <w:rsid w:val="0053336D"/>
    <w:pPr>
      <w:spacing w:after="0" w:line="240" w:lineRule="auto"/>
    </w:pPr>
    <w:rPr>
      <w:lang w:val="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88239">
      <w:bodyDiv w:val="1"/>
      <w:marLeft w:val="0"/>
      <w:marRight w:val="0"/>
      <w:marTop w:val="0"/>
      <w:marBottom w:val="0"/>
      <w:divBdr>
        <w:top w:val="none" w:sz="0" w:space="0" w:color="auto"/>
        <w:left w:val="none" w:sz="0" w:space="0" w:color="auto"/>
        <w:bottom w:val="none" w:sz="0" w:space="0" w:color="auto"/>
        <w:right w:val="none" w:sz="0" w:space="0" w:color="auto"/>
      </w:divBdr>
    </w:div>
    <w:div w:id="703599577">
      <w:bodyDiv w:val="1"/>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108"/>
          <w:marRight w:val="0"/>
          <w:marTop w:val="0"/>
          <w:marBottom w:val="0"/>
          <w:divBdr>
            <w:top w:val="none" w:sz="0" w:space="0" w:color="auto"/>
            <w:left w:val="none" w:sz="0" w:space="0" w:color="auto"/>
            <w:bottom w:val="none" w:sz="0" w:space="0" w:color="auto"/>
            <w:right w:val="none" w:sz="0" w:space="0" w:color="auto"/>
          </w:divBdr>
        </w:div>
      </w:divsChild>
    </w:div>
    <w:div w:id="850068771">
      <w:bodyDiv w:val="1"/>
      <w:marLeft w:val="0"/>
      <w:marRight w:val="0"/>
      <w:marTop w:val="0"/>
      <w:marBottom w:val="0"/>
      <w:divBdr>
        <w:top w:val="none" w:sz="0" w:space="0" w:color="auto"/>
        <w:left w:val="none" w:sz="0" w:space="0" w:color="auto"/>
        <w:bottom w:val="none" w:sz="0" w:space="0" w:color="auto"/>
        <w:right w:val="none" w:sz="0" w:space="0" w:color="auto"/>
      </w:divBdr>
    </w:div>
    <w:div w:id="1093938036">
      <w:bodyDiv w:val="1"/>
      <w:marLeft w:val="0"/>
      <w:marRight w:val="0"/>
      <w:marTop w:val="0"/>
      <w:marBottom w:val="0"/>
      <w:divBdr>
        <w:top w:val="none" w:sz="0" w:space="0" w:color="auto"/>
        <w:left w:val="none" w:sz="0" w:space="0" w:color="auto"/>
        <w:bottom w:val="none" w:sz="0" w:space="0" w:color="auto"/>
        <w:right w:val="none" w:sz="0" w:space="0" w:color="auto"/>
      </w:divBdr>
      <w:divsChild>
        <w:div w:id="1605768839">
          <w:marLeft w:val="0"/>
          <w:marRight w:val="0"/>
          <w:marTop w:val="0"/>
          <w:marBottom w:val="0"/>
          <w:divBdr>
            <w:top w:val="none" w:sz="0" w:space="0" w:color="auto"/>
            <w:left w:val="none" w:sz="0" w:space="0" w:color="auto"/>
            <w:bottom w:val="none" w:sz="0" w:space="0" w:color="auto"/>
            <w:right w:val="none" w:sz="0" w:space="0" w:color="auto"/>
          </w:divBdr>
          <w:divsChild>
            <w:div w:id="466431599">
              <w:marLeft w:val="0"/>
              <w:marRight w:val="0"/>
              <w:marTop w:val="0"/>
              <w:marBottom w:val="0"/>
              <w:divBdr>
                <w:top w:val="none" w:sz="0" w:space="0" w:color="auto"/>
                <w:left w:val="none" w:sz="0" w:space="0" w:color="auto"/>
                <w:bottom w:val="none" w:sz="0" w:space="0" w:color="auto"/>
                <w:right w:val="none" w:sz="0" w:space="0" w:color="auto"/>
              </w:divBdr>
              <w:divsChild>
                <w:div w:id="13657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sChild>
        <w:div w:id="306979717">
          <w:marLeft w:val="-108"/>
          <w:marRight w:val="0"/>
          <w:marTop w:val="0"/>
          <w:marBottom w:val="0"/>
          <w:divBdr>
            <w:top w:val="none" w:sz="0" w:space="0" w:color="auto"/>
            <w:left w:val="none" w:sz="0" w:space="0" w:color="auto"/>
            <w:bottom w:val="none" w:sz="0" w:space="0" w:color="auto"/>
            <w:right w:val="none" w:sz="0" w:space="0" w:color="auto"/>
          </w:divBdr>
        </w:div>
      </w:divsChild>
    </w:div>
    <w:div w:id="2130277457">
      <w:bodyDiv w:val="1"/>
      <w:marLeft w:val="0"/>
      <w:marRight w:val="0"/>
      <w:marTop w:val="0"/>
      <w:marBottom w:val="0"/>
      <w:divBdr>
        <w:top w:val="none" w:sz="0" w:space="0" w:color="auto"/>
        <w:left w:val="none" w:sz="0" w:space="0" w:color="auto"/>
        <w:bottom w:val="none" w:sz="0" w:space="0" w:color="auto"/>
        <w:right w:val="none" w:sz="0" w:space="0" w:color="auto"/>
      </w:divBdr>
      <w:divsChild>
        <w:div w:id="810307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ndertoolkit.care.org/core-concepts/gender-analysis-framework/good-practices-framework-on-gender-analysi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reglobalmel.careinternationalwikis.org/mel_approach_principles_and_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igeremploi.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411AEF143FE479E3D5551831C4B79" ma:contentTypeVersion="10" ma:contentTypeDescription="Create a new document." ma:contentTypeScope="" ma:versionID="5f9564ce19363b1f2f8a3b825014a940">
  <xsd:schema xmlns:xsd="http://www.w3.org/2001/XMLSchema" xmlns:xs="http://www.w3.org/2001/XMLSchema" xmlns:p="http://schemas.microsoft.com/office/2006/metadata/properties" xmlns:ns2="b36914c5-6751-4491-94bc-9ac996671d82" targetNamespace="http://schemas.microsoft.com/office/2006/metadata/properties" ma:root="true" ma:fieldsID="cf0b78c0aa02f27c9da7f01d760c3243" ns2:_="">
    <xsd:import namespace="b36914c5-6751-4491-94bc-9ac996671d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914c5-6751-4491-94bc-9ac996671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6F4C-0CBF-427C-AE92-63953C035B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A53DB-3951-4FCE-A32E-00D9C8E6B075}">
  <ds:schemaRefs>
    <ds:schemaRef ds:uri="http://schemas.microsoft.com/sharepoint/v3/contenttype/forms"/>
  </ds:schemaRefs>
</ds:datastoreItem>
</file>

<file path=customXml/itemProps3.xml><?xml version="1.0" encoding="utf-8"?>
<ds:datastoreItem xmlns:ds="http://schemas.openxmlformats.org/officeDocument/2006/customXml" ds:itemID="{7466B581-4535-4067-A8DC-997FB64DE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914c5-6751-4491-94bc-9ac99667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A7627-931C-4F76-9393-9E514D9D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3001</Words>
  <Characters>16508</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Hinson, Maria</dc:creator>
  <cp:lastModifiedBy>Alamine</cp:lastModifiedBy>
  <cp:revision>2</cp:revision>
  <cp:lastPrinted>2021-01-29T09:06:00Z</cp:lastPrinted>
  <dcterms:created xsi:type="dcterms:W3CDTF">2021-01-29T14:13:00Z</dcterms:created>
  <dcterms:modified xsi:type="dcterms:W3CDTF">2021-01-29T14:13:00Z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0x01010067D411AEF143FE479E3D5551831C4B79</vt:lpwstr>
  </property>
  <property fmtid="{D5CDD505-2E9C-101B-9397-08002B2CF9AE}" pid="3" name="TaxKeyword">
    <vt:lpwstr/>
  </property>
  <property fmtid="{D5CDD505-2E9C-101B-9397-08002B2CF9AE}" pid="4" name="CARE Member Partner">
    <vt:lpwstr/>
  </property>
  <property fmtid="{D5CDD505-2E9C-101B-9397-08002B2CF9AE}" pid="5" name="CI Functions">
    <vt:lpwstr>3;#Programming|14d88d93-87ab-4d70-9793-e78ee7470464</vt:lpwstr>
  </property>
  <property fmtid="{D5CDD505-2E9C-101B-9397-08002B2CF9AE}" pid="6" name="Locations">
    <vt:lpwstr/>
  </property>
  <property fmtid="{D5CDD505-2E9C-101B-9397-08002B2CF9AE}" pid="7" name="Projects">
    <vt:lpwstr/>
  </property>
  <property fmtid="{D5CDD505-2E9C-101B-9397-08002B2CF9AE}" pid="8" name="CI Document Type">
    <vt:lpwstr/>
  </property>
  <property fmtid="{D5CDD505-2E9C-101B-9397-08002B2CF9AE}" pid="9" name="CI Strategy Areas">
    <vt:lpwstr>4;#Monitoring, Evaluation, Accountability and Learning|dea85af1-23e6-42b2-8cd5-b3db86f1eda1</vt:lpwstr>
  </property>
  <property fmtid="{D5CDD505-2E9C-101B-9397-08002B2CF9AE}" pid="10" name="Donors">
    <vt:lpwstr/>
  </property>
  <property fmtid="{D5CDD505-2E9C-101B-9397-08002B2CF9AE}" pid="11" name="Sectors">
    <vt:lpwstr/>
  </property>
  <property fmtid="{D5CDD505-2E9C-101B-9397-08002B2CF9AE}" pid="12" name="Partners">
    <vt:lpwstr/>
  </property>
  <property fmtid="{D5CDD505-2E9C-101B-9397-08002B2CF9AE}" pid="13" name="Languages">
    <vt:lpwstr>5;#English|f125a1cb-72e7-47f5-bffa-79c15353d857</vt:lpwstr>
  </property>
  <property fmtid="{D5CDD505-2E9C-101B-9397-08002B2CF9AE}" pid="14" name="CI Program Areas">
    <vt:lpwstr/>
  </property>
  <property fmtid="{D5CDD505-2E9C-101B-9397-08002B2CF9AE}" pid="15" name="Audiences">
    <vt:lpwstr>2;#Internal CARE Staff|3cf9c9a1-fc94-4806-a553-6f1f33c5b344</vt:lpwstr>
  </property>
  <property fmtid="{D5CDD505-2E9C-101B-9397-08002B2CF9AE}" pid="16" name="DocStatus">
    <vt:lpwstr>1;#Unspecified|7b6df2bb-926f-4e4a-9a76-852471811e5a</vt:lpwstr>
  </property>
</Properties>
</file>